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31" w:rsidRDefault="00107431" w:rsidP="003811E6">
      <w:pPr>
        <w:rPr>
          <w:rFonts w:ascii="方正小标宋简体" w:eastAsia="方正小标宋简体" w:hAnsi="仿宋"/>
          <w:sz w:val="36"/>
          <w:szCs w:val="36"/>
        </w:rPr>
      </w:pPr>
    </w:p>
    <w:p w:rsidR="00231DFA" w:rsidRDefault="0047124B" w:rsidP="0047124B">
      <w:pPr>
        <w:spacing w:line="540" w:lineRule="exact"/>
        <w:ind w:firstLineChars="200" w:firstLine="720"/>
        <w:jc w:val="center"/>
        <w:rPr>
          <w:rFonts w:ascii="方正小标宋简体" w:eastAsia="方正小标宋简体" w:hAnsi="仿宋"/>
          <w:sz w:val="36"/>
          <w:szCs w:val="36"/>
        </w:rPr>
      </w:pPr>
      <w:r w:rsidRPr="0047124B">
        <w:rPr>
          <w:rFonts w:ascii="方正小标宋简体" w:eastAsia="方正小标宋简体" w:hAnsi="仿宋" w:hint="eastAsia"/>
          <w:sz w:val="36"/>
          <w:szCs w:val="36"/>
        </w:rPr>
        <w:t>20</w:t>
      </w:r>
      <w:r w:rsidR="003349F0">
        <w:rPr>
          <w:rFonts w:ascii="方正小标宋简体" w:eastAsia="方正小标宋简体" w:hAnsi="仿宋" w:hint="eastAsia"/>
          <w:sz w:val="36"/>
          <w:szCs w:val="36"/>
        </w:rPr>
        <w:t>2</w:t>
      </w:r>
      <w:r w:rsidR="00362CBF">
        <w:rPr>
          <w:rFonts w:ascii="方正小标宋简体" w:eastAsia="方正小标宋简体" w:hAnsi="仿宋" w:hint="eastAsia"/>
          <w:sz w:val="36"/>
          <w:szCs w:val="36"/>
        </w:rPr>
        <w:t>1</w:t>
      </w:r>
      <w:r w:rsidRPr="0047124B">
        <w:rPr>
          <w:rFonts w:ascii="方正小标宋简体" w:eastAsia="方正小标宋简体" w:hAnsi="仿宋" w:hint="eastAsia"/>
          <w:sz w:val="36"/>
          <w:szCs w:val="36"/>
        </w:rPr>
        <w:t>年</w:t>
      </w:r>
      <w:r w:rsidR="0024099A">
        <w:rPr>
          <w:rFonts w:ascii="方正小标宋简体" w:eastAsia="方正小标宋简体" w:hAnsi="仿宋" w:hint="eastAsia"/>
          <w:sz w:val="36"/>
          <w:szCs w:val="36"/>
        </w:rPr>
        <w:t>度</w:t>
      </w:r>
      <w:r w:rsidRPr="0047124B">
        <w:rPr>
          <w:rFonts w:ascii="方正小标宋简体" w:eastAsia="方正小标宋简体" w:hAnsi="仿宋" w:hint="eastAsia"/>
          <w:sz w:val="36"/>
          <w:szCs w:val="36"/>
        </w:rPr>
        <w:t>嘉鱼县</w:t>
      </w:r>
      <w:r w:rsidR="00231DFA">
        <w:rPr>
          <w:rFonts w:ascii="方正小标宋简体" w:eastAsia="方正小标宋简体" w:hAnsi="仿宋" w:hint="eastAsia"/>
          <w:sz w:val="36"/>
          <w:szCs w:val="36"/>
        </w:rPr>
        <w:t>发展和改革局</w:t>
      </w:r>
    </w:p>
    <w:p w:rsidR="0047124B" w:rsidRDefault="0047124B" w:rsidP="0047124B">
      <w:pPr>
        <w:spacing w:line="540" w:lineRule="exact"/>
        <w:ind w:firstLineChars="200" w:firstLine="720"/>
        <w:jc w:val="center"/>
        <w:rPr>
          <w:rFonts w:ascii="方正小标宋简体" w:eastAsia="方正小标宋简体" w:hAnsi="仿宋"/>
          <w:sz w:val="36"/>
          <w:szCs w:val="36"/>
        </w:rPr>
      </w:pPr>
      <w:r w:rsidRPr="0047124B">
        <w:rPr>
          <w:rFonts w:ascii="方正小标宋简体" w:eastAsia="方正小标宋简体" w:hAnsi="仿宋" w:hint="eastAsia"/>
          <w:sz w:val="36"/>
          <w:szCs w:val="36"/>
        </w:rPr>
        <w:t>整体绩效自评报告</w:t>
      </w:r>
    </w:p>
    <w:p w:rsidR="00206F6A" w:rsidRPr="00206F6A" w:rsidRDefault="00206F6A" w:rsidP="00206F6A">
      <w:pPr>
        <w:spacing w:line="540" w:lineRule="exact"/>
        <w:ind w:firstLineChars="200" w:firstLine="640"/>
        <w:rPr>
          <w:rFonts w:ascii="仿宋_GB2312" w:eastAsia="仿宋_GB2312" w:hAnsi="仿宋"/>
          <w:sz w:val="32"/>
          <w:szCs w:val="32"/>
        </w:rPr>
      </w:pPr>
    </w:p>
    <w:p w:rsidR="00231DFA" w:rsidRPr="00AE787C" w:rsidRDefault="00206F6A"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1.说明绩效自评得分</w:t>
      </w:r>
      <w:r w:rsidR="00FF60A2" w:rsidRPr="00AE787C">
        <w:rPr>
          <w:rFonts w:ascii="仿宋" w:eastAsia="仿宋" w:hAnsi="仿宋" w:hint="eastAsia"/>
          <w:sz w:val="32"/>
          <w:szCs w:val="32"/>
        </w:rPr>
        <w:t>情况</w:t>
      </w:r>
      <w:r w:rsidRPr="00AE787C">
        <w:rPr>
          <w:rFonts w:ascii="仿宋" w:eastAsia="仿宋" w:hAnsi="仿宋" w:hint="eastAsia"/>
          <w:sz w:val="32"/>
          <w:szCs w:val="32"/>
        </w:rPr>
        <w:t>及绩效等级。</w:t>
      </w:r>
    </w:p>
    <w:p w:rsidR="00231DFA" w:rsidRPr="00AE787C" w:rsidRDefault="00231DFA"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20</w:t>
      </w:r>
      <w:r w:rsidR="003349F0">
        <w:rPr>
          <w:rFonts w:ascii="仿宋" w:eastAsia="仿宋" w:hAnsi="仿宋" w:hint="eastAsia"/>
          <w:sz w:val="32"/>
          <w:szCs w:val="32"/>
        </w:rPr>
        <w:t>2</w:t>
      </w:r>
      <w:r w:rsidR="00362CBF">
        <w:rPr>
          <w:rFonts w:ascii="仿宋" w:eastAsia="仿宋" w:hAnsi="仿宋" w:hint="eastAsia"/>
          <w:sz w:val="32"/>
          <w:szCs w:val="32"/>
        </w:rPr>
        <w:t>1</w:t>
      </w:r>
      <w:r w:rsidRPr="00AE787C">
        <w:rPr>
          <w:rFonts w:ascii="仿宋" w:eastAsia="仿宋" w:hAnsi="仿宋" w:hint="eastAsia"/>
          <w:sz w:val="32"/>
          <w:szCs w:val="32"/>
        </w:rPr>
        <w:t>年度我局预算绩效管理工作自评</w:t>
      </w:r>
      <w:r w:rsidR="0059435A">
        <w:rPr>
          <w:rFonts w:ascii="仿宋" w:eastAsia="仿宋" w:hAnsi="仿宋" w:hint="eastAsia"/>
          <w:sz w:val="32"/>
          <w:szCs w:val="32"/>
        </w:rPr>
        <w:t>99</w:t>
      </w:r>
      <w:r w:rsidRPr="00AE787C">
        <w:rPr>
          <w:rFonts w:ascii="仿宋" w:eastAsia="仿宋" w:hAnsi="仿宋" w:hint="eastAsia"/>
          <w:sz w:val="32"/>
          <w:szCs w:val="32"/>
        </w:rPr>
        <w:t>分，绩效等级优良。</w:t>
      </w:r>
      <w:r w:rsidR="00AE787C" w:rsidRPr="00AE787C">
        <w:rPr>
          <w:rFonts w:ascii="仿宋" w:eastAsia="仿宋" w:hAnsi="仿宋" w:hint="eastAsia"/>
          <w:sz w:val="32"/>
          <w:szCs w:val="32"/>
        </w:rPr>
        <w:t>评价结果显示，项目立项符合部门职责和相关管理规定，绩效目标合理，评价指标体系较完善，评价标准较科学；项目业务管理制度较健全，业务监控有效性较好；财务管理制度规范，建立了相应的财务监控措施和手段，任务完成质量较高，时效性强，效果完成情况较好，为政策出台提供了理论依据和决策参考；项目实施的效益比较显著，社会效益及可持续影响明显。</w:t>
      </w:r>
    </w:p>
    <w:p w:rsidR="00231DFA" w:rsidRPr="00AE787C" w:rsidRDefault="00231DFA" w:rsidP="002046FC">
      <w:pPr>
        <w:spacing w:line="360" w:lineRule="auto"/>
        <w:ind w:firstLineChars="200" w:firstLine="640"/>
        <w:rPr>
          <w:rFonts w:ascii="仿宋" w:eastAsia="仿宋" w:hAnsi="仿宋" w:cs="Times New Roman"/>
          <w:sz w:val="32"/>
          <w:szCs w:val="32"/>
        </w:rPr>
      </w:pPr>
      <w:r w:rsidRPr="00AE787C">
        <w:rPr>
          <w:rFonts w:ascii="仿宋" w:eastAsia="仿宋" w:hAnsi="仿宋" w:hint="eastAsia"/>
          <w:sz w:val="32"/>
          <w:szCs w:val="32"/>
        </w:rPr>
        <w:t>2、</w:t>
      </w:r>
      <w:r w:rsidRPr="00AE787C">
        <w:rPr>
          <w:rFonts w:ascii="仿宋" w:eastAsia="仿宋" w:hAnsi="仿宋" w:cs="Times New Roman"/>
          <w:sz w:val="32"/>
          <w:szCs w:val="32"/>
        </w:rPr>
        <w:t>部门决算收支情况总体说明</w:t>
      </w:r>
      <w:r w:rsidRPr="00AE787C">
        <w:rPr>
          <w:rFonts w:ascii="仿宋" w:eastAsia="仿宋" w:hAnsi="仿宋" w:hint="eastAsia"/>
          <w:sz w:val="32"/>
          <w:szCs w:val="32"/>
        </w:rPr>
        <w:t>及部门职能</w:t>
      </w:r>
    </w:p>
    <w:p w:rsidR="00E25FB3" w:rsidRPr="00AE787C" w:rsidRDefault="00231DFA" w:rsidP="002046FC">
      <w:pPr>
        <w:spacing w:line="360" w:lineRule="auto"/>
        <w:ind w:firstLineChars="150" w:firstLine="480"/>
        <w:rPr>
          <w:rFonts w:ascii="仿宋" w:eastAsia="仿宋" w:hAnsi="仿宋"/>
          <w:sz w:val="32"/>
          <w:szCs w:val="32"/>
        </w:rPr>
      </w:pPr>
      <w:r w:rsidRPr="00AE787C">
        <w:rPr>
          <w:rFonts w:ascii="仿宋" w:eastAsia="仿宋" w:hAnsi="仿宋" w:hint="eastAsia"/>
          <w:sz w:val="32"/>
          <w:szCs w:val="32"/>
        </w:rPr>
        <w:t>（1）</w:t>
      </w:r>
      <w:r w:rsidRPr="00AE787C">
        <w:rPr>
          <w:rFonts w:ascii="仿宋" w:eastAsia="仿宋" w:hAnsi="仿宋" w:cs="Times New Roman"/>
          <w:sz w:val="32"/>
          <w:szCs w:val="32"/>
        </w:rPr>
        <w:t>20</w:t>
      </w:r>
      <w:r w:rsidR="003349F0">
        <w:rPr>
          <w:rFonts w:ascii="仿宋" w:eastAsia="仿宋" w:hAnsi="仿宋" w:cs="Times New Roman" w:hint="eastAsia"/>
          <w:sz w:val="32"/>
          <w:szCs w:val="32"/>
        </w:rPr>
        <w:t>2</w:t>
      </w:r>
      <w:r w:rsidR="00362CBF">
        <w:rPr>
          <w:rFonts w:ascii="仿宋" w:eastAsia="仿宋" w:hAnsi="仿宋" w:cs="Times New Roman" w:hint="eastAsia"/>
          <w:sz w:val="32"/>
          <w:szCs w:val="32"/>
        </w:rPr>
        <w:t>1</w:t>
      </w:r>
      <w:r w:rsidRPr="00AE787C">
        <w:rPr>
          <w:rFonts w:ascii="仿宋" w:eastAsia="仿宋" w:hAnsi="仿宋" w:cs="Times New Roman"/>
          <w:sz w:val="32"/>
          <w:szCs w:val="32"/>
        </w:rPr>
        <w:t>年我局收入总计</w:t>
      </w:r>
      <w:r w:rsidR="00362CBF" w:rsidRPr="00362CBF">
        <w:rPr>
          <w:rFonts w:ascii="仿宋" w:eastAsia="仿宋" w:hAnsi="仿宋" w:cs="Times New Roman" w:hint="eastAsia"/>
          <w:sz w:val="32"/>
          <w:szCs w:val="32"/>
        </w:rPr>
        <w:t>1484.81</w:t>
      </w:r>
      <w:r w:rsidRPr="00AE787C">
        <w:rPr>
          <w:rFonts w:ascii="仿宋" w:eastAsia="仿宋" w:hAnsi="仿宋" w:cs="Times New Roman"/>
          <w:sz w:val="32"/>
          <w:szCs w:val="32"/>
        </w:rPr>
        <w:t>万元，其中：本年收入</w:t>
      </w:r>
      <w:r w:rsidR="00362CBF" w:rsidRPr="00362CBF">
        <w:rPr>
          <w:rFonts w:ascii="仿宋" w:eastAsia="仿宋" w:hAnsi="仿宋" w:cs="Times New Roman" w:hint="eastAsia"/>
          <w:sz w:val="32"/>
          <w:szCs w:val="32"/>
        </w:rPr>
        <w:t>1484.81</w:t>
      </w:r>
      <w:r w:rsidRPr="00AE787C">
        <w:rPr>
          <w:rFonts w:ascii="仿宋" w:eastAsia="仿宋" w:hAnsi="仿宋" w:cs="Times New Roman"/>
          <w:sz w:val="32"/>
          <w:szCs w:val="32"/>
        </w:rPr>
        <w:t>万元。20</w:t>
      </w:r>
      <w:r w:rsidR="003349F0">
        <w:rPr>
          <w:rFonts w:ascii="仿宋" w:eastAsia="仿宋" w:hAnsi="仿宋" w:cs="Times New Roman" w:hint="eastAsia"/>
          <w:sz w:val="32"/>
          <w:szCs w:val="32"/>
        </w:rPr>
        <w:t>2</w:t>
      </w:r>
      <w:r w:rsidR="00362CBF">
        <w:rPr>
          <w:rFonts w:ascii="仿宋" w:eastAsia="仿宋" w:hAnsi="仿宋" w:cs="Times New Roman" w:hint="eastAsia"/>
          <w:sz w:val="32"/>
          <w:szCs w:val="32"/>
        </w:rPr>
        <w:t>1</w:t>
      </w:r>
      <w:r w:rsidRPr="00AE787C">
        <w:rPr>
          <w:rFonts w:ascii="仿宋" w:eastAsia="仿宋" w:hAnsi="仿宋" w:cs="Times New Roman"/>
          <w:sz w:val="32"/>
          <w:szCs w:val="32"/>
        </w:rPr>
        <w:t>年我局支出总计</w:t>
      </w:r>
      <w:r w:rsidR="00362CBF" w:rsidRPr="00362CBF">
        <w:rPr>
          <w:rFonts w:ascii="仿宋" w:eastAsia="仿宋" w:hAnsi="仿宋" w:cs="Times New Roman" w:hint="eastAsia"/>
          <w:sz w:val="32"/>
          <w:szCs w:val="32"/>
        </w:rPr>
        <w:t>1484.81</w:t>
      </w:r>
      <w:r w:rsidRPr="00AE787C">
        <w:rPr>
          <w:rFonts w:ascii="仿宋" w:eastAsia="仿宋" w:hAnsi="仿宋" w:cs="Times New Roman"/>
          <w:sz w:val="32"/>
          <w:szCs w:val="32"/>
        </w:rPr>
        <w:t>万元，其中本年支出</w:t>
      </w:r>
      <w:r w:rsidR="00362CBF" w:rsidRPr="00362CBF">
        <w:rPr>
          <w:rFonts w:ascii="仿宋" w:eastAsia="仿宋" w:hAnsi="仿宋" w:cs="Times New Roman" w:hint="eastAsia"/>
          <w:sz w:val="32"/>
          <w:szCs w:val="32"/>
        </w:rPr>
        <w:t>1484.81</w:t>
      </w:r>
      <w:r w:rsidRPr="00AE787C">
        <w:rPr>
          <w:rFonts w:ascii="仿宋" w:eastAsia="仿宋" w:hAnsi="仿宋" w:cs="Times New Roman"/>
          <w:sz w:val="32"/>
          <w:szCs w:val="32"/>
        </w:rPr>
        <w:t>万元。</w:t>
      </w:r>
      <w:r w:rsidR="00E25FB3" w:rsidRPr="00AE787C">
        <w:rPr>
          <w:rFonts w:ascii="仿宋" w:eastAsia="仿宋" w:hAnsi="仿宋" w:hint="eastAsia"/>
          <w:sz w:val="32"/>
          <w:szCs w:val="32"/>
        </w:rPr>
        <w:t xml:space="preserve"> </w:t>
      </w:r>
    </w:p>
    <w:p w:rsidR="00231DFA" w:rsidRPr="00AE787C" w:rsidRDefault="00231DFA" w:rsidP="002046FC">
      <w:pPr>
        <w:spacing w:line="360" w:lineRule="auto"/>
        <w:ind w:firstLineChars="100" w:firstLine="320"/>
        <w:rPr>
          <w:rFonts w:ascii="仿宋" w:eastAsia="仿宋" w:hAnsi="仿宋"/>
          <w:sz w:val="32"/>
          <w:szCs w:val="32"/>
        </w:rPr>
      </w:pPr>
      <w:r w:rsidRPr="00AE787C">
        <w:rPr>
          <w:rFonts w:ascii="仿宋" w:eastAsia="仿宋" w:hAnsi="仿宋" w:hint="eastAsia"/>
          <w:sz w:val="32"/>
          <w:szCs w:val="32"/>
        </w:rPr>
        <w:t>（2）我局重要职能</w:t>
      </w:r>
    </w:p>
    <w:p w:rsidR="00231DFA" w:rsidRPr="00AE787C" w:rsidRDefault="00231DFA" w:rsidP="002046FC">
      <w:pPr>
        <w:pStyle w:val="a6"/>
        <w:widowControl/>
        <w:shd w:val="clear" w:color="auto" w:fill="FFFFFF"/>
        <w:spacing w:before="0" w:beforeAutospacing="0" w:after="0" w:afterAutospacing="0" w:line="360" w:lineRule="auto"/>
        <w:ind w:firstLineChars="200" w:firstLine="640"/>
        <w:jc w:val="both"/>
        <w:rPr>
          <w:rFonts w:ascii="仿宋" w:eastAsia="仿宋" w:hAnsi="仿宋" w:cs="Arial"/>
          <w:sz w:val="32"/>
          <w:szCs w:val="32"/>
          <w:shd w:val="clear" w:color="auto" w:fill="FFFFFF"/>
        </w:rPr>
      </w:pPr>
      <w:r w:rsidRPr="00AE787C">
        <w:rPr>
          <w:rFonts w:ascii="仿宋" w:eastAsia="仿宋" w:hAnsi="仿宋" w:cs="Arial" w:hint="eastAsia"/>
          <w:sz w:val="32"/>
          <w:szCs w:val="32"/>
          <w:shd w:val="clear" w:color="auto" w:fill="FFFFFF"/>
        </w:rPr>
        <w:t>拟订并组织实施全县国民经济和社会发展战略、中长期规划和年度计划。牵头负责组织统一规划体系建设。提出加快建设全县现代化经济体系、推动高质量发展的总体目标、重大任务以及相关举措。统筹提出全县国民经济和社会发展</w:t>
      </w:r>
      <w:r w:rsidRPr="00AE787C">
        <w:rPr>
          <w:rFonts w:ascii="仿宋" w:eastAsia="仿宋" w:hAnsi="仿宋" w:cs="Arial" w:hint="eastAsia"/>
          <w:sz w:val="32"/>
          <w:szCs w:val="32"/>
          <w:shd w:val="clear" w:color="auto" w:fill="FFFFFF"/>
        </w:rPr>
        <w:lastRenderedPageBreak/>
        <w:t>主要目标，监测预测预警全县经济和社会发展态势趋势，提出调控管理政策建议。指导推进和综合协调全县经济体制改革有关工作，提出相关改革建议。综合分析财政、金融、价格政策的执行效果并提出建议；承担牵头推进实施“一带一路”建设工作。负责全县投资综合管理，拟订全县全社会固定资产投资总规模、结构调控目标。推进落实区域协调发展战略、新型城镇化战略和重大政策，组织拟定县级相关区域规划，推进实施相关政策措施。组织拟定全县综合性产业规划，协调一二三产业发展重大问题并衔接平衡相关发展规划和重大政策。推动实施创新驱动发展战略。跟踪研判涉及经济安全、生态安全、资源安全、科技安全、社会安全等各类风险隐患，提出相关工作建议。负责全县社会发展与国民经济发展的政策衔接，协调有关重大问题。推进实施可持续发展战略，推动生态文明建设和改革，协调生态环境保护与修复、能源资源节约和综合利用等工作。推进实施全县经济建设与国防建设协调发展的战略和规划，协调有关重大问题。贯彻执行国家、省有关区域合作发展、国民经济协作的方针政策法律法规；牵头负责电子信息产业招商引资工作。落实粮食安全行政首长责任制，组织粮食流通和储备等相关配套政策法规的起草和宣传。拟订全县粮食产业化发展规划，提出目标和措施并组织实施。研究提出全县粮食宏观调控、总量平衡、粮食购销建议。承担全县粮食监测预警和应急责任。</w:t>
      </w:r>
      <w:r w:rsidRPr="00AE787C">
        <w:rPr>
          <w:rFonts w:ascii="仿宋" w:eastAsia="仿宋" w:hAnsi="仿宋" w:cs="Arial" w:hint="eastAsia"/>
          <w:sz w:val="32"/>
          <w:szCs w:val="32"/>
          <w:shd w:val="clear" w:color="auto" w:fill="FFFFFF"/>
        </w:rPr>
        <w:lastRenderedPageBreak/>
        <w:t>制订全县粮食流通、粮食库存监督检查制度并组织实施。承担全县粮食储粮管理和安全生产工作。制订粮食质量监督检测管理办法和制度，并监督执行。贯彻执行国家价格法律、法规、规章和价格方针、政策。分析价格形势，研究提出全县价格总水平预期调控目标和监管建议。指导价格监测、成本监审和价格认定工作。拟订全县能源发展战略、规划，配合推进能源体制改革并提出相关建议，衔接平衡能源规划与县级发展规划。</w:t>
      </w:r>
    </w:p>
    <w:p w:rsidR="00231DFA" w:rsidRPr="00AE787C" w:rsidRDefault="00206F6A" w:rsidP="002046FC">
      <w:pPr>
        <w:spacing w:line="360" w:lineRule="auto"/>
        <w:ind w:firstLineChars="250" w:firstLine="800"/>
        <w:rPr>
          <w:rFonts w:ascii="仿宋" w:eastAsia="仿宋" w:hAnsi="仿宋"/>
          <w:sz w:val="32"/>
          <w:szCs w:val="32"/>
        </w:rPr>
      </w:pPr>
      <w:r w:rsidRPr="00AE787C">
        <w:rPr>
          <w:rFonts w:ascii="仿宋" w:eastAsia="仿宋" w:hAnsi="仿宋" w:hint="eastAsia"/>
          <w:sz w:val="32"/>
          <w:szCs w:val="32"/>
        </w:rPr>
        <w:t>3</w:t>
      </w:r>
      <w:r w:rsidR="00C028AF" w:rsidRPr="00AE787C">
        <w:rPr>
          <w:rFonts w:ascii="仿宋" w:eastAsia="仿宋" w:hAnsi="仿宋" w:hint="eastAsia"/>
          <w:sz w:val="32"/>
          <w:szCs w:val="32"/>
        </w:rPr>
        <w:t>.绩效评价情况。</w:t>
      </w:r>
    </w:p>
    <w:p w:rsidR="00231DFA" w:rsidRPr="00AE787C" w:rsidRDefault="00944180"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一是</w:t>
      </w:r>
      <w:r w:rsidR="00E14A8F" w:rsidRPr="00AE787C">
        <w:rPr>
          <w:rFonts w:ascii="仿宋" w:eastAsia="仿宋" w:hAnsi="仿宋" w:hint="eastAsia"/>
          <w:sz w:val="32"/>
          <w:szCs w:val="32"/>
        </w:rPr>
        <w:t>绩效目标</w:t>
      </w:r>
      <w:r w:rsidR="00E60D95" w:rsidRPr="00AE787C">
        <w:rPr>
          <w:rFonts w:ascii="仿宋" w:eastAsia="仿宋" w:hAnsi="仿宋" w:hint="eastAsia"/>
          <w:sz w:val="32"/>
          <w:szCs w:val="32"/>
        </w:rPr>
        <w:t>完成情况；</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数量指标：</w:t>
      </w:r>
      <w:r w:rsidRPr="00E25FB3">
        <w:rPr>
          <w:rFonts w:ascii="仿宋" w:eastAsia="仿宋" w:hAnsi="仿宋" w:hint="eastAsia"/>
          <w:sz w:val="32"/>
          <w:szCs w:val="32"/>
        </w:rPr>
        <w:t>取消和调整行政审批事项</w:t>
      </w:r>
      <w:r w:rsidRPr="00AE787C">
        <w:rPr>
          <w:rFonts w:ascii="仿宋" w:eastAsia="仿宋" w:hAnsi="仿宋" w:hint="eastAsia"/>
          <w:sz w:val="32"/>
          <w:szCs w:val="32"/>
        </w:rPr>
        <w:t>，达到国家政策规定水平。已完成。</w:t>
      </w:r>
    </w:p>
    <w:p w:rsidR="00AE787C" w:rsidRPr="00AE787C" w:rsidRDefault="00AE787C" w:rsidP="002046FC">
      <w:pPr>
        <w:spacing w:line="360" w:lineRule="auto"/>
        <w:ind w:firstLineChars="200" w:firstLine="640"/>
        <w:rPr>
          <w:rFonts w:ascii="仿宋" w:eastAsia="仿宋" w:hAnsi="仿宋"/>
          <w:sz w:val="32"/>
          <w:szCs w:val="32"/>
        </w:rPr>
      </w:pPr>
      <w:r w:rsidRPr="00E25FB3">
        <w:rPr>
          <w:rFonts w:ascii="仿宋" w:eastAsia="仿宋" w:hAnsi="仿宋" w:hint="eastAsia"/>
          <w:sz w:val="32"/>
          <w:szCs w:val="32"/>
        </w:rPr>
        <w:t>数量指标</w:t>
      </w:r>
      <w:r w:rsidRPr="00AE787C">
        <w:rPr>
          <w:rFonts w:ascii="仿宋" w:eastAsia="仿宋" w:hAnsi="仿宋" w:hint="eastAsia"/>
          <w:sz w:val="32"/>
          <w:szCs w:val="32"/>
        </w:rPr>
        <w:t>：</w:t>
      </w:r>
      <w:r w:rsidRPr="00E25FB3">
        <w:rPr>
          <w:rFonts w:ascii="仿宋" w:eastAsia="仿宋" w:hAnsi="仿宋" w:hint="eastAsia"/>
          <w:sz w:val="32"/>
          <w:szCs w:val="32"/>
        </w:rPr>
        <w:t>单位GDP能耗降低</w:t>
      </w:r>
      <w:r w:rsidRPr="00AE787C">
        <w:rPr>
          <w:rFonts w:ascii="仿宋" w:eastAsia="仿宋" w:hAnsi="仿宋" w:hint="eastAsia"/>
          <w:sz w:val="32"/>
          <w:szCs w:val="32"/>
        </w:rPr>
        <w:t>。</w:t>
      </w:r>
      <w:r w:rsidRPr="00E25FB3">
        <w:rPr>
          <w:rFonts w:ascii="仿宋" w:eastAsia="仿宋" w:hAnsi="仿宋" w:hint="eastAsia"/>
          <w:sz w:val="32"/>
          <w:szCs w:val="32"/>
        </w:rPr>
        <w:t>控制在国家下达指标内</w:t>
      </w:r>
    </w:p>
    <w:p w:rsidR="00AE787C" w:rsidRPr="00AE787C" w:rsidRDefault="00AE787C" w:rsidP="002046FC">
      <w:pPr>
        <w:spacing w:line="360" w:lineRule="auto"/>
        <w:ind w:firstLineChars="200" w:firstLine="640"/>
        <w:rPr>
          <w:rFonts w:ascii="仿宋" w:eastAsia="仿宋" w:hAnsi="仿宋"/>
          <w:sz w:val="32"/>
          <w:szCs w:val="32"/>
        </w:rPr>
      </w:pPr>
      <w:r w:rsidRPr="00E25FB3">
        <w:rPr>
          <w:rFonts w:ascii="仿宋" w:eastAsia="仿宋" w:hAnsi="仿宋" w:hint="eastAsia"/>
          <w:sz w:val="32"/>
          <w:szCs w:val="32"/>
        </w:rPr>
        <w:t>数量指标</w:t>
      </w:r>
      <w:r w:rsidRPr="00AE787C">
        <w:rPr>
          <w:rFonts w:ascii="仿宋" w:eastAsia="仿宋" w:hAnsi="仿宋" w:hint="eastAsia"/>
          <w:sz w:val="32"/>
          <w:szCs w:val="32"/>
        </w:rPr>
        <w:t>：</w:t>
      </w:r>
      <w:r w:rsidRPr="00E25FB3">
        <w:rPr>
          <w:rFonts w:ascii="仿宋" w:eastAsia="仿宋" w:hAnsi="仿宋" w:hint="eastAsia"/>
          <w:sz w:val="32"/>
          <w:szCs w:val="32"/>
        </w:rPr>
        <w:t>单位GDP二氧化碳排放降低</w:t>
      </w:r>
      <w:r w:rsidRPr="00AE787C">
        <w:rPr>
          <w:rFonts w:ascii="仿宋" w:eastAsia="仿宋" w:hAnsi="仿宋" w:hint="eastAsia"/>
          <w:sz w:val="32"/>
          <w:szCs w:val="32"/>
        </w:rPr>
        <w:t>。</w:t>
      </w:r>
      <w:r w:rsidRPr="00E25FB3">
        <w:rPr>
          <w:rFonts w:ascii="仿宋" w:eastAsia="仿宋" w:hAnsi="仿宋" w:hint="eastAsia"/>
          <w:sz w:val="32"/>
          <w:szCs w:val="32"/>
        </w:rPr>
        <w:t>控制在国家下达指标内</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质量指标：</w:t>
      </w:r>
      <w:r w:rsidRPr="00E25FB3">
        <w:rPr>
          <w:rFonts w:ascii="仿宋" w:eastAsia="仿宋" w:hAnsi="仿宋" w:hint="eastAsia"/>
          <w:sz w:val="32"/>
          <w:szCs w:val="32"/>
        </w:rPr>
        <w:t>投资项目网上并联审批办理率</w:t>
      </w:r>
      <w:r w:rsidRPr="00AE787C">
        <w:rPr>
          <w:rFonts w:ascii="仿宋" w:eastAsia="仿宋" w:hAnsi="仿宋" w:hint="eastAsia"/>
          <w:sz w:val="32"/>
          <w:szCs w:val="32"/>
        </w:rPr>
        <w:t>，达到100%。办理率100%。</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质量指标：</w:t>
      </w:r>
      <w:r w:rsidRPr="00E25FB3">
        <w:rPr>
          <w:rFonts w:ascii="仿宋" w:eastAsia="仿宋" w:hAnsi="仿宋" w:hint="eastAsia"/>
          <w:sz w:val="32"/>
          <w:szCs w:val="32"/>
        </w:rPr>
        <w:t>项目稽查整改到位率</w:t>
      </w:r>
      <w:r w:rsidRPr="00AE787C">
        <w:rPr>
          <w:rFonts w:ascii="仿宋" w:eastAsia="仿宋" w:hAnsi="仿宋" w:hint="eastAsia"/>
          <w:sz w:val="32"/>
          <w:szCs w:val="32"/>
        </w:rPr>
        <w:t>，100%。已达到。</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质量指标：</w:t>
      </w:r>
      <w:r w:rsidRPr="00E25FB3">
        <w:rPr>
          <w:rFonts w:ascii="仿宋" w:eastAsia="仿宋" w:hAnsi="仿宋" w:hint="eastAsia"/>
          <w:sz w:val="32"/>
          <w:szCs w:val="32"/>
        </w:rPr>
        <w:t>行政权力清单管理监督追责率</w:t>
      </w:r>
      <w:r w:rsidRPr="00AE787C">
        <w:rPr>
          <w:rFonts w:ascii="仿宋" w:eastAsia="仿宋" w:hAnsi="仿宋" w:hint="eastAsia"/>
          <w:sz w:val="32"/>
          <w:szCs w:val="32"/>
        </w:rPr>
        <w:t>，100%。已达到。</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质量指标：</w:t>
      </w:r>
      <w:r w:rsidRPr="00E25FB3">
        <w:rPr>
          <w:rFonts w:ascii="仿宋" w:eastAsia="仿宋" w:hAnsi="仿宋" w:hint="eastAsia"/>
          <w:sz w:val="32"/>
          <w:szCs w:val="32"/>
        </w:rPr>
        <w:t>全社会固定资产投资增长</w:t>
      </w:r>
      <w:r w:rsidRPr="00AE787C">
        <w:rPr>
          <w:rFonts w:ascii="仿宋" w:eastAsia="仿宋" w:hAnsi="仿宋" w:hint="eastAsia"/>
          <w:sz w:val="32"/>
          <w:szCs w:val="32"/>
        </w:rPr>
        <w:t>。已完成。</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质量指标：</w:t>
      </w:r>
      <w:r w:rsidRPr="00E25FB3">
        <w:rPr>
          <w:rFonts w:ascii="仿宋" w:eastAsia="仿宋" w:hAnsi="仿宋" w:hint="eastAsia"/>
          <w:sz w:val="32"/>
          <w:szCs w:val="32"/>
        </w:rPr>
        <w:t>GDP增长</w:t>
      </w:r>
      <w:r w:rsidRPr="00AE787C">
        <w:rPr>
          <w:rFonts w:ascii="仿宋" w:eastAsia="仿宋" w:hAnsi="仿宋" w:hint="eastAsia"/>
          <w:sz w:val="32"/>
          <w:szCs w:val="32"/>
        </w:rPr>
        <w:t>。已完成。</w:t>
      </w:r>
    </w:p>
    <w:p w:rsidR="00231DFA" w:rsidRPr="00AE787C" w:rsidRDefault="00E60D95" w:rsidP="002046FC">
      <w:pPr>
        <w:spacing w:line="360" w:lineRule="auto"/>
        <w:ind w:firstLineChars="150" w:firstLine="480"/>
        <w:rPr>
          <w:rFonts w:ascii="仿宋" w:eastAsia="仿宋" w:hAnsi="仿宋"/>
          <w:sz w:val="32"/>
          <w:szCs w:val="32"/>
        </w:rPr>
      </w:pPr>
      <w:r w:rsidRPr="00AE787C">
        <w:rPr>
          <w:rFonts w:ascii="仿宋" w:eastAsia="仿宋" w:hAnsi="仿宋" w:hint="eastAsia"/>
          <w:sz w:val="32"/>
          <w:szCs w:val="32"/>
        </w:rPr>
        <w:lastRenderedPageBreak/>
        <w:t>二是</w:t>
      </w:r>
      <w:r w:rsidR="00944180" w:rsidRPr="00AE787C">
        <w:rPr>
          <w:rFonts w:ascii="仿宋" w:eastAsia="仿宋" w:hAnsi="仿宋" w:hint="eastAsia"/>
          <w:sz w:val="32"/>
          <w:szCs w:val="32"/>
        </w:rPr>
        <w:t>未完成指标的原因</w:t>
      </w:r>
      <w:r w:rsidRPr="00AE787C">
        <w:rPr>
          <w:rFonts w:ascii="仿宋" w:eastAsia="仿宋" w:hAnsi="仿宋" w:hint="eastAsia"/>
          <w:sz w:val="32"/>
          <w:szCs w:val="32"/>
        </w:rPr>
        <w:t>以及</w:t>
      </w:r>
      <w:r w:rsidR="00944180" w:rsidRPr="00AE787C">
        <w:rPr>
          <w:rFonts w:ascii="仿宋" w:eastAsia="仿宋" w:hAnsi="仿宋" w:hint="eastAsia"/>
          <w:sz w:val="32"/>
          <w:szCs w:val="32"/>
        </w:rPr>
        <w:t>已完成指标且超出指标</w:t>
      </w:r>
      <w:r w:rsidRPr="00AE787C">
        <w:rPr>
          <w:rFonts w:ascii="仿宋" w:eastAsia="仿宋" w:hAnsi="仿宋" w:hint="eastAsia"/>
          <w:sz w:val="32"/>
          <w:szCs w:val="32"/>
        </w:rPr>
        <w:t>目标</w:t>
      </w:r>
      <w:r w:rsidR="00944180" w:rsidRPr="00AE787C">
        <w:rPr>
          <w:rFonts w:ascii="仿宋" w:eastAsia="仿宋" w:hAnsi="仿宋" w:hint="eastAsia"/>
          <w:sz w:val="32"/>
          <w:szCs w:val="32"/>
        </w:rPr>
        <w:t>值30%以上的原因分析</w:t>
      </w:r>
      <w:r w:rsidRPr="00AE787C">
        <w:rPr>
          <w:rFonts w:ascii="仿宋" w:eastAsia="仿宋" w:hAnsi="仿宋" w:hint="eastAsia"/>
          <w:sz w:val="32"/>
          <w:szCs w:val="32"/>
        </w:rPr>
        <w:t>；</w:t>
      </w:r>
    </w:p>
    <w:p w:rsidR="00E25FB3" w:rsidRPr="00AE787C" w:rsidRDefault="00E25FB3"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无此情况。</w:t>
      </w:r>
    </w:p>
    <w:p w:rsidR="00C028AF" w:rsidRPr="00AE787C" w:rsidRDefault="00944180"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三是</w:t>
      </w:r>
      <w:r w:rsidR="00E60D95" w:rsidRPr="00AE787C">
        <w:rPr>
          <w:rFonts w:ascii="仿宋" w:eastAsia="仿宋" w:hAnsi="仿宋" w:hint="eastAsia"/>
          <w:sz w:val="32"/>
          <w:szCs w:val="32"/>
        </w:rPr>
        <w:t>绩效指标</w:t>
      </w:r>
      <w:r w:rsidRPr="00AE787C">
        <w:rPr>
          <w:rFonts w:ascii="仿宋" w:eastAsia="仿宋" w:hAnsi="仿宋" w:hint="eastAsia"/>
          <w:sz w:val="32"/>
          <w:szCs w:val="32"/>
        </w:rPr>
        <w:t>数据来源及获取方式。</w:t>
      </w:r>
    </w:p>
    <w:p w:rsidR="00E25FB3" w:rsidRPr="00AE787C" w:rsidRDefault="00982E9D" w:rsidP="002046FC">
      <w:pPr>
        <w:spacing w:line="360" w:lineRule="auto"/>
        <w:ind w:firstLineChars="200" w:firstLine="640"/>
        <w:rPr>
          <w:rFonts w:ascii="仿宋" w:eastAsia="仿宋" w:hAnsi="仿宋"/>
          <w:sz w:val="32"/>
          <w:szCs w:val="32"/>
        </w:rPr>
      </w:pPr>
      <w:r>
        <w:rPr>
          <w:rFonts w:ascii="仿宋" w:eastAsia="仿宋" w:hAnsi="仿宋" w:hint="eastAsia"/>
          <w:sz w:val="32"/>
          <w:szCs w:val="32"/>
        </w:rPr>
        <w:t>主要从我局项目工作经费和签批项目来获取数据</w:t>
      </w:r>
      <w:r w:rsidR="000F2FA6">
        <w:rPr>
          <w:rFonts w:ascii="仿宋" w:eastAsia="仿宋" w:hAnsi="仿宋" w:hint="eastAsia"/>
          <w:sz w:val="32"/>
          <w:szCs w:val="32"/>
        </w:rPr>
        <w:t>。</w:t>
      </w:r>
    </w:p>
    <w:p w:rsidR="00231DFA" w:rsidRPr="00AE787C" w:rsidRDefault="00206F6A"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4.</w:t>
      </w:r>
      <w:r w:rsidR="00C028AF" w:rsidRPr="00AE787C">
        <w:rPr>
          <w:rFonts w:ascii="仿宋" w:eastAsia="仿宋" w:hAnsi="仿宋" w:hint="eastAsia"/>
          <w:sz w:val="32"/>
          <w:szCs w:val="32"/>
        </w:rPr>
        <w:t>下一步工作安排。</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一是应用绩效评价结果，提出改进下一步工作的措施：</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要将绩效评价结果作为以后年度编制部门预算和安排资金的重要依据，同时建立整改机制、信息公开机制和问责机制。在以后年度绩效管理工作中将进一步严格执行绩效目标申报、大力探索事前绩效评估、加强事后项目绩效评价结果问责、逐步将绩效信息全面向社会公开。</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二是分析绩效指标是否存在问题，对以后年度绩效目标和指标体系提出改进建议：</w:t>
      </w:r>
    </w:p>
    <w:p w:rsidR="00AE787C" w:rsidRPr="00AE787C" w:rsidRDefault="00AE787C" w:rsidP="002046FC">
      <w:pPr>
        <w:spacing w:line="360" w:lineRule="auto"/>
        <w:ind w:firstLineChars="200" w:firstLine="640"/>
        <w:rPr>
          <w:rFonts w:ascii="仿宋" w:eastAsia="仿宋" w:hAnsi="仿宋"/>
          <w:sz w:val="32"/>
          <w:szCs w:val="32"/>
        </w:rPr>
      </w:pPr>
      <w:r w:rsidRPr="00AE787C">
        <w:rPr>
          <w:rFonts w:ascii="仿宋" w:eastAsia="仿宋" w:hAnsi="仿宋" w:hint="eastAsia"/>
          <w:sz w:val="32"/>
          <w:szCs w:val="32"/>
        </w:rPr>
        <w:t>通过开展自评工作，发现绩效指标不存在简单易达的情况，部分三级绩效指标名称的文字表述不够贴切，指标名称与指标值的对应性不够精准。建议在编制下年度整体绩效目标和指标时要贴切、准确的表述指标名称，进一步优化指标名称与指标值对应的精准度。</w:t>
      </w:r>
    </w:p>
    <w:p w:rsidR="00D84E31" w:rsidRPr="00E25FB3" w:rsidRDefault="00D84E31" w:rsidP="00AE787C">
      <w:pPr>
        <w:spacing w:line="540" w:lineRule="exact"/>
        <w:ind w:firstLineChars="200" w:firstLine="640"/>
        <w:jc w:val="left"/>
        <w:rPr>
          <w:rFonts w:ascii="仿宋" w:eastAsia="仿宋" w:hAnsi="仿宋"/>
          <w:sz w:val="32"/>
          <w:szCs w:val="32"/>
        </w:rPr>
      </w:pPr>
    </w:p>
    <w:p w:rsidR="00F7208C" w:rsidRPr="00E25FB3" w:rsidRDefault="00147069" w:rsidP="00E25FB3">
      <w:pPr>
        <w:ind w:firstLineChars="200" w:firstLine="640"/>
        <w:jc w:val="left"/>
        <w:rPr>
          <w:rFonts w:ascii="仿宋" w:eastAsia="仿宋" w:hAnsi="仿宋"/>
          <w:sz w:val="32"/>
          <w:szCs w:val="32"/>
        </w:rPr>
      </w:pPr>
      <w:r w:rsidRPr="00E25FB3">
        <w:rPr>
          <w:rFonts w:ascii="仿宋" w:eastAsia="仿宋" w:hAnsi="仿宋" w:hint="eastAsia"/>
          <w:sz w:val="32"/>
          <w:szCs w:val="32"/>
        </w:rPr>
        <w:t>附：</w:t>
      </w:r>
      <w:bookmarkStart w:id="0" w:name="_GoBack"/>
      <w:bookmarkEnd w:id="0"/>
      <w:r w:rsidR="00A65461" w:rsidRPr="00E25FB3">
        <w:rPr>
          <w:rFonts w:ascii="仿宋" w:eastAsia="仿宋" w:hAnsi="仿宋" w:hint="eastAsia"/>
          <w:sz w:val="32"/>
          <w:szCs w:val="32"/>
        </w:rPr>
        <w:t>20</w:t>
      </w:r>
      <w:r w:rsidR="003349F0">
        <w:rPr>
          <w:rFonts w:ascii="仿宋" w:eastAsia="仿宋" w:hAnsi="仿宋" w:hint="eastAsia"/>
          <w:sz w:val="32"/>
          <w:szCs w:val="32"/>
        </w:rPr>
        <w:t>2</w:t>
      </w:r>
      <w:r w:rsidR="00362CBF">
        <w:rPr>
          <w:rFonts w:ascii="仿宋" w:eastAsia="仿宋" w:hAnsi="仿宋" w:hint="eastAsia"/>
          <w:sz w:val="32"/>
          <w:szCs w:val="32"/>
        </w:rPr>
        <w:t>1</w:t>
      </w:r>
      <w:r w:rsidR="0047124B" w:rsidRPr="00E25FB3">
        <w:rPr>
          <w:rFonts w:ascii="仿宋" w:eastAsia="仿宋" w:hAnsi="仿宋" w:hint="eastAsia"/>
          <w:sz w:val="32"/>
          <w:szCs w:val="32"/>
        </w:rPr>
        <w:t>年</w:t>
      </w:r>
      <w:r w:rsidR="00A65461" w:rsidRPr="00E25FB3">
        <w:rPr>
          <w:rFonts w:ascii="仿宋" w:eastAsia="仿宋" w:hAnsi="仿宋" w:hint="eastAsia"/>
          <w:sz w:val="32"/>
          <w:szCs w:val="32"/>
        </w:rPr>
        <w:t>度</w:t>
      </w:r>
      <w:r w:rsidR="0047124B" w:rsidRPr="00E25FB3">
        <w:rPr>
          <w:rFonts w:ascii="仿宋" w:eastAsia="仿宋" w:hAnsi="仿宋" w:hint="eastAsia"/>
          <w:sz w:val="32"/>
          <w:szCs w:val="32"/>
        </w:rPr>
        <w:t>嘉鱼县部门整体支出绩效自评表</w:t>
      </w:r>
    </w:p>
    <w:sectPr w:rsidR="00F7208C" w:rsidRPr="00E25FB3" w:rsidSect="00A815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123" w:rsidRDefault="00015123" w:rsidP="00F51E7C">
      <w:r>
        <w:separator/>
      </w:r>
    </w:p>
  </w:endnote>
  <w:endnote w:type="continuationSeparator" w:id="0">
    <w:p w:rsidR="00015123" w:rsidRDefault="00015123" w:rsidP="00F51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123" w:rsidRDefault="00015123" w:rsidP="00F51E7C">
      <w:r>
        <w:separator/>
      </w:r>
    </w:p>
  </w:footnote>
  <w:footnote w:type="continuationSeparator" w:id="0">
    <w:p w:rsidR="00015123" w:rsidRDefault="00015123" w:rsidP="00F51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EFC"/>
    <w:multiLevelType w:val="hybridMultilevel"/>
    <w:tmpl w:val="4ED4ACC6"/>
    <w:lvl w:ilvl="0" w:tplc="735E743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DC6082A"/>
    <w:multiLevelType w:val="hybridMultilevel"/>
    <w:tmpl w:val="F5CE829E"/>
    <w:lvl w:ilvl="0" w:tplc="0498B2EE">
      <w:start w:val="1"/>
      <w:numFmt w:val="decimal"/>
      <w:lvlText w:val="%1."/>
      <w:lvlJc w:val="left"/>
      <w:pPr>
        <w:ind w:left="3102" w:hanging="975"/>
      </w:pPr>
      <w:rPr>
        <w:rFonts w:hint="default"/>
      </w:rPr>
    </w:lvl>
    <w:lvl w:ilvl="1" w:tplc="04090019" w:tentative="1">
      <w:start w:val="1"/>
      <w:numFmt w:val="lowerLetter"/>
      <w:lvlText w:val="%2)"/>
      <w:lvlJc w:val="left"/>
      <w:pPr>
        <w:ind w:left="2967" w:hanging="420"/>
      </w:pPr>
    </w:lvl>
    <w:lvl w:ilvl="2" w:tplc="0409001B" w:tentative="1">
      <w:start w:val="1"/>
      <w:numFmt w:val="lowerRoman"/>
      <w:lvlText w:val="%3."/>
      <w:lvlJc w:val="right"/>
      <w:pPr>
        <w:ind w:left="3387" w:hanging="420"/>
      </w:pPr>
    </w:lvl>
    <w:lvl w:ilvl="3" w:tplc="0409000F" w:tentative="1">
      <w:start w:val="1"/>
      <w:numFmt w:val="decimal"/>
      <w:lvlText w:val="%4."/>
      <w:lvlJc w:val="left"/>
      <w:pPr>
        <w:ind w:left="3807" w:hanging="420"/>
      </w:pPr>
    </w:lvl>
    <w:lvl w:ilvl="4" w:tplc="04090019" w:tentative="1">
      <w:start w:val="1"/>
      <w:numFmt w:val="lowerLetter"/>
      <w:lvlText w:val="%5)"/>
      <w:lvlJc w:val="left"/>
      <w:pPr>
        <w:ind w:left="4227" w:hanging="420"/>
      </w:pPr>
    </w:lvl>
    <w:lvl w:ilvl="5" w:tplc="0409001B" w:tentative="1">
      <w:start w:val="1"/>
      <w:numFmt w:val="lowerRoman"/>
      <w:lvlText w:val="%6."/>
      <w:lvlJc w:val="right"/>
      <w:pPr>
        <w:ind w:left="4647" w:hanging="420"/>
      </w:pPr>
    </w:lvl>
    <w:lvl w:ilvl="6" w:tplc="0409000F" w:tentative="1">
      <w:start w:val="1"/>
      <w:numFmt w:val="decimal"/>
      <w:lvlText w:val="%7."/>
      <w:lvlJc w:val="left"/>
      <w:pPr>
        <w:ind w:left="5067" w:hanging="420"/>
      </w:pPr>
    </w:lvl>
    <w:lvl w:ilvl="7" w:tplc="04090019" w:tentative="1">
      <w:start w:val="1"/>
      <w:numFmt w:val="lowerLetter"/>
      <w:lvlText w:val="%8)"/>
      <w:lvlJc w:val="left"/>
      <w:pPr>
        <w:ind w:left="5487" w:hanging="420"/>
      </w:pPr>
    </w:lvl>
    <w:lvl w:ilvl="8" w:tplc="0409001B" w:tentative="1">
      <w:start w:val="1"/>
      <w:numFmt w:val="lowerRoman"/>
      <w:lvlText w:val="%9."/>
      <w:lvlJc w:val="right"/>
      <w:pPr>
        <w:ind w:left="5907" w:hanging="420"/>
      </w:pPr>
    </w:lvl>
  </w:abstractNum>
  <w:abstractNum w:abstractNumId="2">
    <w:nsid w:val="61FC3E9D"/>
    <w:multiLevelType w:val="hybridMultilevel"/>
    <w:tmpl w:val="A03A58EE"/>
    <w:lvl w:ilvl="0" w:tplc="37B0B22C">
      <w:start w:val="1"/>
      <w:numFmt w:val="decimal"/>
      <w:lvlText w:val="%1．"/>
      <w:lvlJc w:val="left"/>
      <w:pPr>
        <w:ind w:left="360" w:hanging="360"/>
      </w:pPr>
      <w:rPr>
        <w:rFonts w:ascii="仿宋_GB2312" w:eastAsia="仿宋_GB2312"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4347"/>
    <w:rsid w:val="00004755"/>
    <w:rsid w:val="00015123"/>
    <w:rsid w:val="00031CBC"/>
    <w:rsid w:val="00050D7E"/>
    <w:rsid w:val="0005711D"/>
    <w:rsid w:val="00081EA6"/>
    <w:rsid w:val="000E6F8A"/>
    <w:rsid w:val="000F2FA6"/>
    <w:rsid w:val="00106348"/>
    <w:rsid w:val="00107431"/>
    <w:rsid w:val="00123269"/>
    <w:rsid w:val="001304D4"/>
    <w:rsid w:val="00147069"/>
    <w:rsid w:val="001B1E2F"/>
    <w:rsid w:val="001C04F0"/>
    <w:rsid w:val="001C52DE"/>
    <w:rsid w:val="001F47C8"/>
    <w:rsid w:val="002046FC"/>
    <w:rsid w:val="00206F6A"/>
    <w:rsid w:val="00231DFA"/>
    <w:rsid w:val="0024099A"/>
    <w:rsid w:val="002751B4"/>
    <w:rsid w:val="002A794F"/>
    <w:rsid w:val="00303120"/>
    <w:rsid w:val="003349F0"/>
    <w:rsid w:val="00362CBF"/>
    <w:rsid w:val="003706A4"/>
    <w:rsid w:val="0037365A"/>
    <w:rsid w:val="00375EE1"/>
    <w:rsid w:val="003811E6"/>
    <w:rsid w:val="0047124B"/>
    <w:rsid w:val="0047623C"/>
    <w:rsid w:val="004B5E16"/>
    <w:rsid w:val="00530380"/>
    <w:rsid w:val="0059435A"/>
    <w:rsid w:val="005D6DFF"/>
    <w:rsid w:val="0064695E"/>
    <w:rsid w:val="00674438"/>
    <w:rsid w:val="006A10BD"/>
    <w:rsid w:val="00722254"/>
    <w:rsid w:val="00734778"/>
    <w:rsid w:val="0074311F"/>
    <w:rsid w:val="00747F85"/>
    <w:rsid w:val="00764B7C"/>
    <w:rsid w:val="007B57B9"/>
    <w:rsid w:val="00803785"/>
    <w:rsid w:val="008556B7"/>
    <w:rsid w:val="00865DE3"/>
    <w:rsid w:val="009222AD"/>
    <w:rsid w:val="00944180"/>
    <w:rsid w:val="00982E9D"/>
    <w:rsid w:val="009B595F"/>
    <w:rsid w:val="00A4118A"/>
    <w:rsid w:val="00A45398"/>
    <w:rsid w:val="00A54BFF"/>
    <w:rsid w:val="00A56B2E"/>
    <w:rsid w:val="00A65461"/>
    <w:rsid w:val="00A81572"/>
    <w:rsid w:val="00AA0C10"/>
    <w:rsid w:val="00AD6BE5"/>
    <w:rsid w:val="00AE40F1"/>
    <w:rsid w:val="00AE55E7"/>
    <w:rsid w:val="00AE787C"/>
    <w:rsid w:val="00AF6B09"/>
    <w:rsid w:val="00AF79A0"/>
    <w:rsid w:val="00BE02C6"/>
    <w:rsid w:val="00C028AF"/>
    <w:rsid w:val="00C62018"/>
    <w:rsid w:val="00C62B78"/>
    <w:rsid w:val="00D04347"/>
    <w:rsid w:val="00D462A1"/>
    <w:rsid w:val="00D72093"/>
    <w:rsid w:val="00D84E31"/>
    <w:rsid w:val="00D93BAA"/>
    <w:rsid w:val="00DB626A"/>
    <w:rsid w:val="00DE08EC"/>
    <w:rsid w:val="00E015F6"/>
    <w:rsid w:val="00E14A8F"/>
    <w:rsid w:val="00E25FB3"/>
    <w:rsid w:val="00E60D95"/>
    <w:rsid w:val="00EA278E"/>
    <w:rsid w:val="00F51E7C"/>
    <w:rsid w:val="00F7208C"/>
    <w:rsid w:val="00FD5A54"/>
    <w:rsid w:val="00FE18A4"/>
    <w:rsid w:val="00FF6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7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E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E7C"/>
    <w:rPr>
      <w:sz w:val="18"/>
      <w:szCs w:val="18"/>
    </w:rPr>
  </w:style>
  <w:style w:type="paragraph" w:styleId="a4">
    <w:name w:val="footer"/>
    <w:basedOn w:val="a"/>
    <w:link w:val="Char0"/>
    <w:uiPriority w:val="99"/>
    <w:unhideWhenUsed/>
    <w:rsid w:val="00F51E7C"/>
    <w:pPr>
      <w:tabs>
        <w:tab w:val="center" w:pos="4153"/>
        <w:tab w:val="right" w:pos="8306"/>
      </w:tabs>
      <w:snapToGrid w:val="0"/>
      <w:jc w:val="left"/>
    </w:pPr>
    <w:rPr>
      <w:sz w:val="18"/>
      <w:szCs w:val="18"/>
    </w:rPr>
  </w:style>
  <w:style w:type="character" w:customStyle="1" w:styleId="Char0">
    <w:name w:val="页脚 Char"/>
    <w:basedOn w:val="a0"/>
    <w:link w:val="a4"/>
    <w:uiPriority w:val="99"/>
    <w:rsid w:val="00F51E7C"/>
    <w:rPr>
      <w:sz w:val="18"/>
      <w:szCs w:val="18"/>
    </w:rPr>
  </w:style>
  <w:style w:type="paragraph" w:styleId="a5">
    <w:name w:val="List Paragraph"/>
    <w:basedOn w:val="a"/>
    <w:uiPriority w:val="34"/>
    <w:qFormat/>
    <w:rsid w:val="00F51E7C"/>
    <w:pPr>
      <w:ind w:firstLineChars="200" w:firstLine="420"/>
    </w:pPr>
  </w:style>
  <w:style w:type="paragraph" w:styleId="a6">
    <w:name w:val="Normal (Web)"/>
    <w:basedOn w:val="a"/>
    <w:rsid w:val="00231DFA"/>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E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E7C"/>
    <w:rPr>
      <w:sz w:val="18"/>
      <w:szCs w:val="18"/>
    </w:rPr>
  </w:style>
  <w:style w:type="paragraph" w:styleId="a4">
    <w:name w:val="footer"/>
    <w:basedOn w:val="a"/>
    <w:link w:val="Char0"/>
    <w:uiPriority w:val="99"/>
    <w:unhideWhenUsed/>
    <w:rsid w:val="00F51E7C"/>
    <w:pPr>
      <w:tabs>
        <w:tab w:val="center" w:pos="4153"/>
        <w:tab w:val="right" w:pos="8306"/>
      </w:tabs>
      <w:snapToGrid w:val="0"/>
      <w:jc w:val="left"/>
    </w:pPr>
    <w:rPr>
      <w:sz w:val="18"/>
      <w:szCs w:val="18"/>
    </w:rPr>
  </w:style>
  <w:style w:type="character" w:customStyle="1" w:styleId="Char0">
    <w:name w:val="页脚 Char"/>
    <w:basedOn w:val="a0"/>
    <w:link w:val="a4"/>
    <w:uiPriority w:val="99"/>
    <w:rsid w:val="00F51E7C"/>
    <w:rPr>
      <w:sz w:val="18"/>
      <w:szCs w:val="18"/>
    </w:rPr>
  </w:style>
  <w:style w:type="paragraph" w:styleId="a5">
    <w:name w:val="List Paragraph"/>
    <w:basedOn w:val="a"/>
    <w:uiPriority w:val="34"/>
    <w:qFormat/>
    <w:rsid w:val="00F51E7C"/>
    <w:pPr>
      <w:ind w:firstLineChars="200" w:firstLine="420"/>
    </w:pPr>
  </w:style>
</w:styles>
</file>

<file path=word/webSettings.xml><?xml version="1.0" encoding="utf-8"?>
<w:webSettings xmlns:r="http://schemas.openxmlformats.org/officeDocument/2006/relationships" xmlns:w="http://schemas.openxmlformats.org/wordprocessingml/2006/main">
  <w:divs>
    <w:div w:id="19355840">
      <w:bodyDiv w:val="1"/>
      <w:marLeft w:val="0"/>
      <w:marRight w:val="0"/>
      <w:marTop w:val="0"/>
      <w:marBottom w:val="0"/>
      <w:divBdr>
        <w:top w:val="none" w:sz="0" w:space="0" w:color="auto"/>
        <w:left w:val="none" w:sz="0" w:space="0" w:color="auto"/>
        <w:bottom w:val="none" w:sz="0" w:space="0" w:color="auto"/>
        <w:right w:val="none" w:sz="0" w:space="0" w:color="auto"/>
      </w:divBdr>
    </w:div>
    <w:div w:id="538979549">
      <w:bodyDiv w:val="1"/>
      <w:marLeft w:val="0"/>
      <w:marRight w:val="0"/>
      <w:marTop w:val="0"/>
      <w:marBottom w:val="0"/>
      <w:divBdr>
        <w:top w:val="none" w:sz="0" w:space="0" w:color="auto"/>
        <w:left w:val="none" w:sz="0" w:space="0" w:color="auto"/>
        <w:bottom w:val="none" w:sz="0" w:space="0" w:color="auto"/>
        <w:right w:val="none" w:sz="0" w:space="0" w:color="auto"/>
      </w:divBdr>
    </w:div>
    <w:div w:id="589777644">
      <w:bodyDiv w:val="1"/>
      <w:marLeft w:val="0"/>
      <w:marRight w:val="0"/>
      <w:marTop w:val="0"/>
      <w:marBottom w:val="0"/>
      <w:divBdr>
        <w:top w:val="none" w:sz="0" w:space="0" w:color="auto"/>
        <w:left w:val="none" w:sz="0" w:space="0" w:color="auto"/>
        <w:bottom w:val="none" w:sz="0" w:space="0" w:color="auto"/>
        <w:right w:val="none" w:sz="0" w:space="0" w:color="auto"/>
      </w:divBdr>
    </w:div>
    <w:div w:id="985012150">
      <w:bodyDiv w:val="1"/>
      <w:marLeft w:val="0"/>
      <w:marRight w:val="0"/>
      <w:marTop w:val="0"/>
      <w:marBottom w:val="0"/>
      <w:divBdr>
        <w:top w:val="none" w:sz="0" w:space="0" w:color="auto"/>
        <w:left w:val="none" w:sz="0" w:space="0" w:color="auto"/>
        <w:bottom w:val="none" w:sz="0" w:space="0" w:color="auto"/>
        <w:right w:val="none" w:sz="0" w:space="0" w:color="auto"/>
      </w:divBdr>
    </w:div>
    <w:div w:id="1154296433">
      <w:bodyDiv w:val="1"/>
      <w:marLeft w:val="0"/>
      <w:marRight w:val="0"/>
      <w:marTop w:val="0"/>
      <w:marBottom w:val="0"/>
      <w:divBdr>
        <w:top w:val="none" w:sz="0" w:space="0" w:color="auto"/>
        <w:left w:val="none" w:sz="0" w:space="0" w:color="auto"/>
        <w:bottom w:val="none" w:sz="0" w:space="0" w:color="auto"/>
        <w:right w:val="none" w:sz="0" w:space="0" w:color="auto"/>
      </w:divBdr>
    </w:div>
    <w:div w:id="19474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278</Words>
  <Characters>1591</Characters>
  <Application>Microsoft Office Word</Application>
  <DocSecurity>0</DocSecurity>
  <Lines>13</Lines>
  <Paragraphs>3</Paragraphs>
  <ScaleCrop>false</ScaleCrop>
  <Company>Microsoft</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冯妍妍/预算绩效管理处（行资处）/湖北省财政厅</dc:creator>
  <cp:lastModifiedBy>Administrator</cp:lastModifiedBy>
  <cp:revision>24</cp:revision>
  <cp:lastPrinted>2018-03-02T03:41:00Z</cp:lastPrinted>
  <dcterms:created xsi:type="dcterms:W3CDTF">2018-03-28T03:03:00Z</dcterms:created>
  <dcterms:modified xsi:type="dcterms:W3CDTF">2022-11-11T03:57:00Z</dcterms:modified>
</cp:coreProperties>
</file>