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Cs w:val="44"/>
        </w:rPr>
      </w:pPr>
      <w:r>
        <w:rPr>
          <w:rFonts w:hint="eastAsia" w:ascii="黑体" w:hAnsi="黑体" w:eastAsia="黑体"/>
          <w:bCs/>
          <w:szCs w:val="44"/>
        </w:rPr>
        <w:t>附件2</w:t>
      </w: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Arial" w:hAnsi="Arial" w:eastAsia="宋体" w:cs="Arial"/>
          <w:b/>
          <w:sz w:val="36"/>
          <w:szCs w:val="44"/>
        </w:rPr>
        <w:t>202</w:t>
      </w:r>
      <w:r>
        <w:rPr>
          <w:rFonts w:hint="eastAsia" w:ascii="Arial" w:hAnsi="Arial" w:eastAsia="宋体" w:cs="Arial"/>
          <w:b/>
          <w:sz w:val="36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44"/>
        </w:rPr>
        <w:t>年度</w:t>
      </w:r>
      <w:r>
        <w:rPr>
          <w:rFonts w:hint="eastAsia" w:ascii="Arial" w:hAnsi="Arial" w:eastAsia="宋体" w:cs="Arial"/>
          <w:b/>
          <w:sz w:val="36"/>
          <w:szCs w:val="44"/>
        </w:rPr>
        <w:t>嘉鱼县财政项目支出</w:t>
      </w:r>
    </w:p>
    <w:p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绩效自评报告</w:t>
      </w:r>
    </w:p>
    <w:p>
      <w:pPr>
        <w:jc w:val="center"/>
        <w:rPr>
          <w:rFonts w:ascii="仿宋_GB2312"/>
          <w:szCs w:val="32"/>
        </w:rPr>
      </w:pP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一、基本情况</w:t>
      </w:r>
    </w:p>
    <w:p>
      <w:pPr>
        <w:ind w:firstLine="64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我县</w:t>
      </w:r>
      <w:r>
        <w:rPr>
          <w:rFonts w:hint="eastAsia" w:ascii="宋体" w:hAnsi="宋体"/>
          <w:sz w:val="32"/>
          <w:szCs w:val="32"/>
        </w:rPr>
        <w:t>濒临长江中游南岸，</w:t>
      </w:r>
      <w:r>
        <w:rPr>
          <w:rFonts w:hint="eastAsia" w:ascii="宋体" w:hAnsi="宋体"/>
          <w:sz w:val="32"/>
          <w:szCs w:val="32"/>
          <w:lang w:eastAsia="zh-CN"/>
        </w:rPr>
        <w:t>河湖交织纵横，外有长江水情，内有河湖渍涝。为了解决我县区域内渍涝和农业灌溉等问题，沿江修建多座排灌泵站，为保障我县生产和生活发挥了巨大经济、社会效益。</w:t>
      </w:r>
      <w:r>
        <w:rPr>
          <w:rFonts w:hint="eastAsia" w:ascii="宋体" w:hAnsi="宋体"/>
          <w:sz w:val="32"/>
          <w:szCs w:val="32"/>
          <w:lang w:val="en-US" w:eastAsia="zh-CN"/>
        </w:rPr>
        <w:t>于2021年将泵站排涝、抗旱电费纳入县财政预算，每年预算为500万元，根据当年的实际情况再进行增加,2023年增加203万元，总预算为703万元</w:t>
      </w:r>
      <w:r>
        <w:rPr>
          <w:rFonts w:hint="eastAsia" w:ascii="仿宋_GB2312"/>
          <w:szCs w:val="32"/>
          <w:lang w:val="en-US" w:eastAsia="zh-CN"/>
        </w:rPr>
        <w:t>。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二、绩效自评工作开展情况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每个月10号前跟嘉鱼县供电公司核定上个月的泵站电费</w:t>
      </w:r>
      <w:r>
        <w:rPr>
          <w:rFonts w:hint="eastAsia" w:ascii="仿宋_GB2312" w:eastAsia="黑体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收到</w:t>
      </w:r>
      <w:r>
        <w:rPr>
          <w:rFonts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嘉鱼县财政项目支出</w:t>
      </w:r>
      <w:r>
        <w:rPr>
          <w:rFonts w:ascii="仿宋" w:hAnsi="仿宋" w:eastAsia="仿宋" w:cs="仿宋"/>
          <w:sz w:val="32"/>
          <w:szCs w:val="32"/>
        </w:rPr>
        <w:t>绩效评价工作的通知</w:t>
      </w:r>
      <w:r>
        <w:rPr>
          <w:rFonts w:hint="eastAsia" w:ascii="仿宋" w:hAnsi="仿宋" w:eastAsia="仿宋" w:cs="仿宋"/>
          <w:sz w:val="32"/>
          <w:szCs w:val="32"/>
        </w:rPr>
        <w:t>后，我局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财政项目支出</w:t>
      </w:r>
      <w:r>
        <w:rPr>
          <w:rFonts w:hint="eastAsia" w:ascii="仿宋" w:hAnsi="仿宋" w:eastAsia="仿宋" w:cs="仿宋"/>
          <w:sz w:val="32"/>
          <w:szCs w:val="32"/>
        </w:rPr>
        <w:t>绩效评价工作小组全面启动绩效评价工作，组织制定工作方案、严控时间节点，认真完成绩效评价工作。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三、综合评价结论</w:t>
      </w:r>
    </w:p>
    <w:p>
      <w:pPr>
        <w:spacing w:line="560" w:lineRule="exact"/>
        <w:ind w:firstLine="64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根据项目支出绩效评价的要求，按照项目支出绩效评价指标进行分析，按照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预算</w:t>
      </w:r>
      <w:r>
        <w:rPr>
          <w:rFonts w:hint="eastAsia" w:ascii="仿宋" w:hAnsi="仿宋" w:eastAsia="仿宋"/>
          <w:sz w:val="32"/>
          <w:szCs w:val="30"/>
        </w:rPr>
        <w:t>要求及时完成了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核定电费</w:t>
      </w:r>
      <w:r>
        <w:rPr>
          <w:rFonts w:hint="eastAsia" w:ascii="仿宋" w:hAnsi="仿宋" w:eastAsia="仿宋"/>
          <w:sz w:val="32"/>
          <w:szCs w:val="30"/>
        </w:rPr>
        <w:t>的任务，发挥了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县财政项目支出</w:t>
      </w:r>
      <w:r>
        <w:rPr>
          <w:rFonts w:hint="eastAsia" w:ascii="仿宋" w:hAnsi="仿宋" w:eastAsia="仿宋"/>
          <w:sz w:val="32"/>
          <w:szCs w:val="30"/>
        </w:rPr>
        <w:t>资金的效益。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四、绩效目标实现情况分析</w:t>
      </w:r>
    </w:p>
    <w:p>
      <w:pPr>
        <w:ind w:firstLine="602" w:firstLineChars="200"/>
        <w:outlineLvl w:val="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（一）项目资金情况分析。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1.项目资金到位情况分析。</w:t>
      </w:r>
    </w:p>
    <w:tbl>
      <w:tblPr>
        <w:tblStyle w:val="5"/>
        <w:tblpPr w:leftFromText="180" w:rightFromText="180" w:vertAnchor="text" w:horzAnchor="page" w:tblpX="1903" w:tblpY="486"/>
        <w:tblOverlap w:val="never"/>
        <w:tblW w:w="8995" w:type="dxa"/>
        <w:tblInd w:w="0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80"/>
        <w:gridCol w:w="2055"/>
        <w:gridCol w:w="2010"/>
        <w:gridCol w:w="1515"/>
        <w:gridCol w:w="1635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1" w:hRule="atLeast"/>
          <w:tblHeader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分类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实际使用情况（万元）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财政到位资金（万元）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财政资金到位率（%）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8" w:hRule="atLeast"/>
          <w:tblHeader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财政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资金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小计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小计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3年泵站排涝、抗旱电费项目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703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515.32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515.32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100</w:t>
            </w:r>
          </w:p>
        </w:tc>
      </w:tr>
    </w:tbl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2.项目资金执行情况分析。</w:t>
      </w:r>
    </w:p>
    <w:p>
      <w:pPr>
        <w:ind w:firstLine="60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Times New Roman" w:cs="Times New Roman"/>
          <w:szCs w:val="32"/>
          <w:lang w:val="en-US" w:eastAsia="zh-CN"/>
        </w:rPr>
        <w:t>202</w:t>
      </w:r>
      <w:r>
        <w:rPr>
          <w:rFonts w:hint="eastAsia" w:ascii="仿宋_GB2312" w:cs="Times New Roman"/>
          <w:szCs w:val="32"/>
          <w:lang w:val="en-US" w:eastAsia="zh-CN"/>
        </w:rPr>
        <w:t>2</w:t>
      </w:r>
      <w:r>
        <w:rPr>
          <w:rFonts w:hint="eastAsia" w:ascii="仿宋_GB2312" w:hAnsi="Times New Roman" w:cs="Times New Roman"/>
          <w:szCs w:val="32"/>
          <w:lang w:val="en-US" w:eastAsia="zh-CN"/>
        </w:rPr>
        <w:t>年泵</w:t>
      </w:r>
      <w:r>
        <w:rPr>
          <w:rFonts w:hint="eastAsia" w:ascii="仿宋_GB2312" w:cs="Times New Roman"/>
          <w:szCs w:val="32"/>
          <w:lang w:val="en-US" w:eastAsia="zh-CN"/>
        </w:rPr>
        <w:t>站排涝、抗旱电费项目</w:t>
      </w:r>
      <w:r>
        <w:rPr>
          <w:rFonts w:hint="eastAsia" w:ascii="仿宋_GB2312" w:hAnsi="Times New Roman" w:cs="Times New Roman"/>
          <w:szCs w:val="32"/>
          <w:lang w:val="en-US" w:eastAsia="zh-CN"/>
        </w:rPr>
        <w:t>项目</w:t>
      </w:r>
      <w:r>
        <w:rPr>
          <w:rFonts w:hint="eastAsia" w:ascii="仿宋_GB2312"/>
          <w:szCs w:val="32"/>
          <w:lang w:val="en-US" w:eastAsia="zh-CN"/>
        </w:rPr>
        <w:t>按预算项目全部完成，</w:t>
      </w:r>
      <w:r>
        <w:rPr>
          <w:rFonts w:hint="eastAsia" w:ascii="仿宋" w:hAnsi="仿宋" w:eastAsia="仿宋" w:cs="仿宋"/>
          <w:sz w:val="32"/>
          <w:szCs w:val="32"/>
        </w:rPr>
        <w:t>资金拨付率100%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/>
          <w:szCs w:val="32"/>
        </w:rPr>
        <w:t>3.项目资金管理情况分析。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0"/>
          <w:lang w:val="en-US" w:eastAsia="zh-CN" w:bidi="ar-SA"/>
        </w:rPr>
        <w:t xml:space="preserve">   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30"/>
          <w:highlight w:val="none"/>
          <w:lang w:val="en-US" w:eastAsia="zh-CN" w:bidi="ar-SA"/>
        </w:rPr>
        <w:t xml:space="preserve"> 由嘉鱼县供电公司根据每个月泵站的开机实际情况申请资金报告，同时报县财政备案，项目的拨付有完整的程序和手续，项目资金符合项目预算批复或合同规定的用途、标准、计划金额，不存在截留、挤占、挪用、虚列支出等违规现象。</w:t>
      </w:r>
    </w:p>
    <w:p>
      <w:pPr>
        <w:ind w:firstLine="602" w:firstLineChars="200"/>
        <w:outlineLvl w:val="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（二）项目绩效指标完成情况分析。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1.产出指标完成情况分析。</w:t>
      </w:r>
    </w:p>
    <w:p>
      <w:pPr>
        <w:ind w:firstLine="60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泵站开机的</w:t>
      </w:r>
      <w:r>
        <w:rPr>
          <w:rFonts w:hint="eastAsia" w:ascii="仿宋_GB2312"/>
          <w:szCs w:val="32"/>
        </w:rPr>
        <w:t>数量</w:t>
      </w:r>
      <w:r>
        <w:rPr>
          <w:rFonts w:hint="eastAsia" w:ascii="仿宋_GB2312"/>
          <w:szCs w:val="32"/>
          <w:lang w:val="en-US" w:eastAsia="zh-CN"/>
        </w:rPr>
        <w:t>12座，保证供电质量安全可靠，保证泵站供电及时，电费价格为0.3517元/度。</w:t>
      </w:r>
      <w:bookmarkStart w:id="0" w:name="_GoBack"/>
      <w:bookmarkEnd w:id="0"/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2.效益指标完成情况分析。</w:t>
      </w:r>
    </w:p>
    <w:p>
      <w:pPr>
        <w:ind w:firstLine="60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促进农业生产，保障社会稳定，改善环境 ，</w:t>
      </w:r>
      <w:r>
        <w:rPr>
          <w:rFonts w:hint="eastAsia" w:ascii="仿宋_GB2312"/>
          <w:szCs w:val="32"/>
          <w:lang w:val="en-US" w:eastAsia="zh-CN"/>
        </w:rPr>
        <w:t>保障泵站机组</w:t>
      </w:r>
      <w:r>
        <w:rPr>
          <w:rFonts w:hint="eastAsia" w:ascii="仿宋_GB2312"/>
          <w:szCs w:val="32"/>
          <w:lang w:eastAsia="zh-CN"/>
        </w:rPr>
        <w:t>安全运行。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3.满意度指标完成情况分析。</w:t>
      </w:r>
    </w:p>
    <w:p>
      <w:pPr>
        <w:ind w:firstLine="600" w:firstLineChars="200"/>
        <w:rPr>
          <w:rFonts w:hint="default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 w:hAnsi="Times New Roman" w:cs="Times New Roman"/>
          <w:szCs w:val="32"/>
          <w:lang w:val="en-US" w:eastAsia="zh-CN"/>
        </w:rPr>
        <w:t>受益群众的满意度达到90%以上。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五、绩效目标未完成原因和下一步改进措施</w:t>
      </w:r>
    </w:p>
    <w:p>
      <w:pPr>
        <w:ind w:firstLine="600" w:firstLineChars="200"/>
        <w:rPr>
          <w:rFonts w:hint="eastAsia" w:ascii="黑体" w:hAnsi="黑体" w:eastAsia="黑体" w:cs="黑体"/>
          <w:bCs/>
          <w:szCs w:val="32"/>
          <w:lang w:eastAsia="zh-CN"/>
        </w:rPr>
      </w:pPr>
      <w:r>
        <w:rPr>
          <w:rFonts w:hint="eastAsia" w:ascii="黑体" w:hAnsi="黑体" w:eastAsia="黑体" w:cs="黑体"/>
          <w:bCs/>
          <w:szCs w:val="32"/>
          <w:lang w:eastAsia="zh-CN"/>
        </w:rPr>
        <w:t>无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六、绩效自评结果拟应用和公开情况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七、绩效自评工作的经验、问题和建议。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八、其他需说明的问题。</w:t>
      </w:r>
    </w:p>
    <w:p>
      <w:pPr>
        <w:ind w:firstLine="60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yY2MzMjU1ODA1NjA0ZmE1NWJlMGUzNjQzZGRlYWQifQ=="/>
  </w:docVars>
  <w:rsids>
    <w:rsidRoot w:val="003227C6"/>
    <w:rsid w:val="000C4B9A"/>
    <w:rsid w:val="00115E0C"/>
    <w:rsid w:val="00131E66"/>
    <w:rsid w:val="00153394"/>
    <w:rsid w:val="002A6991"/>
    <w:rsid w:val="003227C6"/>
    <w:rsid w:val="003342FC"/>
    <w:rsid w:val="003532F3"/>
    <w:rsid w:val="003C7F3D"/>
    <w:rsid w:val="003E2D58"/>
    <w:rsid w:val="006E2DAD"/>
    <w:rsid w:val="007722F4"/>
    <w:rsid w:val="00805206"/>
    <w:rsid w:val="008B4299"/>
    <w:rsid w:val="009369AD"/>
    <w:rsid w:val="009701A0"/>
    <w:rsid w:val="00970DCD"/>
    <w:rsid w:val="00AB4ED7"/>
    <w:rsid w:val="00AD645B"/>
    <w:rsid w:val="00B30906"/>
    <w:rsid w:val="00BC393E"/>
    <w:rsid w:val="00C3431D"/>
    <w:rsid w:val="00C605D5"/>
    <w:rsid w:val="00D473C7"/>
    <w:rsid w:val="00D57A51"/>
    <w:rsid w:val="00E40E48"/>
    <w:rsid w:val="00F41E2D"/>
    <w:rsid w:val="00F86B17"/>
    <w:rsid w:val="024617F2"/>
    <w:rsid w:val="02647ECA"/>
    <w:rsid w:val="10B55300"/>
    <w:rsid w:val="19704F4F"/>
    <w:rsid w:val="2920429C"/>
    <w:rsid w:val="297F5F2E"/>
    <w:rsid w:val="29D532D8"/>
    <w:rsid w:val="2A385615"/>
    <w:rsid w:val="2DD563F9"/>
    <w:rsid w:val="35156C7E"/>
    <w:rsid w:val="368045CB"/>
    <w:rsid w:val="37533A8E"/>
    <w:rsid w:val="39FF1CAB"/>
    <w:rsid w:val="40CF23D7"/>
    <w:rsid w:val="45E71F71"/>
    <w:rsid w:val="54B90F7D"/>
    <w:rsid w:val="57BE4AFC"/>
    <w:rsid w:val="5DDE1A54"/>
    <w:rsid w:val="5E2D6537"/>
    <w:rsid w:val="65037FF2"/>
    <w:rsid w:val="66756CCD"/>
    <w:rsid w:val="693D1D24"/>
    <w:rsid w:val="715045BF"/>
    <w:rsid w:val="739764D5"/>
    <w:rsid w:val="777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811</Words>
  <Characters>860</Characters>
  <Lines>2</Lines>
  <Paragraphs>1</Paragraphs>
  <TotalTime>51</TotalTime>
  <ScaleCrop>false</ScaleCrop>
  <LinksUpToDate>false</LinksUpToDate>
  <CharactersWithSpaces>865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2018-03-23T09:11:00Z</dcterms:created>
  <dc:creator>冯妍妍/预算绩效管理处（行资处）/湖北省财政厅</dc:creator>
  <cp:lastModifiedBy>简单的小熊.</cp:lastModifiedBy>
  <cp:lastPrinted>2023-05-22T13:57:00Z</cp:lastPrinted>
  <dcterms:modified xsi:type="dcterms:W3CDTF">2024-04-08T08:09:11Z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7969E0F817CB4B899EC74940EFCB8AEC_12</vt:lpwstr>
  </property>
</Properties>
</file>