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center"/>
        <w:rPr>
          <w:rFonts w:ascii="仿宋_GB2312" w:eastAsia="仿宋_GB2312"/>
          <w:sz w:val="32"/>
          <w:szCs w:val="32"/>
        </w:rPr>
      </w:pPr>
    </w:p>
    <w:p>
      <w:pPr>
        <w:spacing w:after="0" w:line="560" w:lineRule="exact"/>
        <w:jc w:val="center"/>
        <w:rPr>
          <w:rFonts w:ascii="仿宋_GB2312" w:eastAsia="仿宋_GB2312"/>
          <w:sz w:val="32"/>
          <w:szCs w:val="32"/>
        </w:rPr>
      </w:pPr>
    </w:p>
    <w:p>
      <w:pPr>
        <w:spacing w:after="0" w:line="560" w:lineRule="exact"/>
        <w:jc w:val="center"/>
        <w:rPr>
          <w:rFonts w:hint="eastAsia" w:ascii="仿宋_GB2312" w:eastAsia="仿宋_GB2312"/>
          <w:sz w:val="32"/>
          <w:szCs w:val="32"/>
        </w:rPr>
      </w:pPr>
    </w:p>
    <w:p>
      <w:pPr>
        <w:spacing w:after="0" w:line="560" w:lineRule="exact"/>
        <w:jc w:val="center"/>
        <w:rPr>
          <w:rFonts w:hint="eastAsia" w:ascii="仿宋_GB2312" w:eastAsia="仿宋_GB2312"/>
          <w:sz w:val="32"/>
          <w:szCs w:val="32"/>
        </w:rPr>
      </w:pPr>
    </w:p>
    <w:p>
      <w:pPr>
        <w:spacing w:after="0" w:line="560" w:lineRule="exact"/>
        <w:jc w:val="both"/>
        <w:rPr>
          <w:rFonts w:hint="eastAsia" w:ascii="仿宋_GB2312" w:eastAsia="仿宋_GB2312"/>
          <w:sz w:val="32"/>
          <w:szCs w:val="32"/>
        </w:rPr>
      </w:pPr>
    </w:p>
    <w:p>
      <w:pPr>
        <w:spacing w:after="0" w:line="560" w:lineRule="exact"/>
        <w:jc w:val="both"/>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仿宋_GB2312" w:eastAsia="仿宋_GB2312"/>
          <w:sz w:val="32"/>
          <w:szCs w:val="32"/>
        </w:rPr>
      </w:pPr>
      <w:r>
        <w:rPr>
          <w:rFonts w:hint="eastAsia" w:ascii="仿宋_GB2312" w:eastAsia="仿宋_GB2312"/>
          <w:sz w:val="32"/>
          <w:szCs w:val="32"/>
        </w:rPr>
        <w:t>渡发〔202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292" w:beforeLines="50" w:line="580" w:lineRule="exact"/>
        <w:ind w:left="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关于印发《</w:t>
      </w:r>
      <w:r>
        <w:rPr>
          <w:rFonts w:hint="eastAsia" w:ascii="方正小标宋简体" w:hAnsi="方正小标宋简体" w:eastAsia="方正小标宋简体" w:cs="方正小标宋简体"/>
          <w:sz w:val="44"/>
          <w:szCs w:val="44"/>
          <w:lang w:eastAsia="zh-CN"/>
        </w:rPr>
        <w:t>渡普镇开展作风大整顿活动</w:t>
      </w:r>
    </w:p>
    <w:p>
      <w:pPr>
        <w:keepNext w:val="0"/>
        <w:keepLines w:val="0"/>
        <w:pageBreakBefore w:val="0"/>
        <w:widowControl w:val="0"/>
        <w:kinsoku/>
        <w:wordWrap/>
        <w:overflowPunct/>
        <w:topLinePunct w:val="0"/>
        <w:autoSpaceDE/>
        <w:autoSpaceDN/>
        <w:bidi w:val="0"/>
        <w:adjustRightInd/>
        <w:snapToGrid/>
        <w:spacing w:line="580" w:lineRule="exact"/>
        <w:ind w:lef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实施方案》</w:t>
      </w:r>
      <w:r>
        <w:rPr>
          <w:rFonts w:hint="eastAsia" w:ascii="方正小标宋简体" w:hAnsi="方正小标宋简体" w:eastAsia="方正小标宋简体" w:cs="方正小标宋简体"/>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jc w:val="left"/>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各村、社区，党总支（支部），镇直各部门党总支（支部），</w:t>
      </w:r>
      <w:r>
        <w:rPr>
          <w:rFonts w:hint="eastAsia" w:ascii="仿宋_GB2312" w:hAnsi="仿宋_GB2312" w:eastAsia="仿宋_GB2312" w:cs="仿宋_GB2312"/>
          <w:snapToGrid/>
          <w:kern w:val="2"/>
          <w:sz w:val="32"/>
          <w:szCs w:val="32"/>
          <w:lang w:val="en-US" w:eastAsia="zh-CN"/>
        </w:rPr>
        <w:t>各村、社区，镇直各部门</w:t>
      </w:r>
      <w:r>
        <w:rPr>
          <w:rFonts w:hint="eastAsia" w:ascii="仿宋_GB2312" w:hAnsi="仿宋_GB2312" w:eastAsia="仿宋_GB2312" w:cs="仿宋_GB2312"/>
          <w:snapToGrid/>
          <w:kern w:val="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32" w:firstLineChars="200"/>
        <w:jc w:val="left"/>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现将《</w:t>
      </w:r>
      <w:r>
        <w:rPr>
          <w:rFonts w:hint="eastAsia" w:ascii="仿宋_GB2312" w:hAnsi="仿宋_GB2312" w:eastAsia="仿宋_GB2312" w:cs="仿宋_GB2312"/>
          <w:snapToGrid/>
          <w:kern w:val="2"/>
          <w:sz w:val="32"/>
          <w:szCs w:val="32"/>
          <w:lang w:eastAsia="zh-CN"/>
        </w:rPr>
        <w:t>渡普镇开展作风大整顿活动实施方案》</w:t>
      </w:r>
      <w:r>
        <w:rPr>
          <w:rFonts w:hint="eastAsia" w:ascii="仿宋_GB2312" w:hAnsi="仿宋_GB2312" w:eastAsia="仿宋_GB2312" w:cs="仿宋_GB2312"/>
          <w:snapToGrid/>
          <w:kern w:val="2"/>
          <w:sz w:val="32"/>
          <w:szCs w:val="32"/>
          <w:lang w:val="en-US" w:eastAsia="zh-CN"/>
        </w:rPr>
        <w:t>印发给你们，请结合实际认真组织实施。</w:t>
      </w:r>
    </w:p>
    <w:p>
      <w:pPr>
        <w:pStyle w:val="2"/>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32" w:firstLineChars="200"/>
        <w:jc w:val="center"/>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                          中共嘉鱼县渡普镇委员会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32" w:firstLineChars="200"/>
        <w:jc w:val="center"/>
        <w:textAlignment w:val="auto"/>
        <w:rPr>
          <w:rFonts w:hint="default"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                         2024年4月17日</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lang w:eastAsia="zh-CN"/>
        </w:rPr>
      </w:pPr>
    </w:p>
    <w:p>
      <w:pPr>
        <w:pageBreakBefore w:val="0"/>
        <w:wordWrap/>
        <w:overflowPunct/>
        <w:topLinePunct w:val="0"/>
        <w:bidi w:val="0"/>
        <w:spacing w:before="136" w:line="580" w:lineRule="exact"/>
        <w:ind w:left="0"/>
        <w:jc w:val="both"/>
        <w:rPr>
          <w:rFonts w:hint="eastAsia" w:ascii="方正小标宋简体" w:hAnsi="方正小标宋简体" w:eastAsia="方正小标宋简体" w:cs="方正小标宋简体"/>
          <w:b w:val="0"/>
          <w:bCs w:val="0"/>
          <w:spacing w:val="-11"/>
          <w:sz w:val="44"/>
          <w:szCs w:val="44"/>
          <w:lang w:eastAsia="zh-CN"/>
        </w:rPr>
      </w:pPr>
    </w:p>
    <w:p>
      <w:pPr>
        <w:pageBreakBefore w:val="0"/>
        <w:wordWrap/>
        <w:overflowPunct/>
        <w:topLinePunct w:val="0"/>
        <w:bidi w:val="0"/>
        <w:spacing w:before="136" w:line="580" w:lineRule="exact"/>
        <w:ind w:left="0"/>
        <w:jc w:val="center"/>
        <w:rPr>
          <w:rFonts w:ascii="宋体" w:hAnsi="宋体" w:eastAsia="宋体" w:cs="宋体"/>
          <w:sz w:val="42"/>
          <w:szCs w:val="42"/>
        </w:rPr>
      </w:pPr>
      <w:r>
        <w:rPr>
          <w:rFonts w:hint="eastAsia" w:ascii="方正小标宋简体" w:hAnsi="方正小标宋简体" w:eastAsia="方正小标宋简体" w:cs="方正小标宋简体"/>
          <w:b w:val="0"/>
          <w:bCs w:val="0"/>
          <w:spacing w:val="-11"/>
          <w:sz w:val="44"/>
          <w:szCs w:val="44"/>
          <w:lang w:eastAsia="zh-CN"/>
        </w:rPr>
        <w:t>渡普镇</w:t>
      </w:r>
      <w:r>
        <w:rPr>
          <w:rFonts w:hint="eastAsia" w:ascii="方正小标宋简体" w:hAnsi="方正小标宋简体" w:eastAsia="方正小标宋简体" w:cs="方正小标宋简体"/>
          <w:b w:val="0"/>
          <w:bCs w:val="0"/>
          <w:spacing w:val="-11"/>
          <w:sz w:val="44"/>
          <w:szCs w:val="44"/>
        </w:rPr>
        <w:t>开展作风大整顿活动实施方案</w:t>
      </w:r>
    </w:p>
    <w:p>
      <w:pPr>
        <w:pStyle w:val="4"/>
        <w:pageBreakBefore w:val="0"/>
        <w:wordWrap/>
        <w:overflowPunct/>
        <w:topLinePunct w:val="0"/>
        <w:bidi w:val="0"/>
        <w:spacing w:line="580" w:lineRule="exact"/>
        <w:ind w:left="0"/>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32" w:firstLineChars="200"/>
        <w:jc w:val="left"/>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为进一步深入学习贯彻习近平总书记关于作风建设的重要论述，把党的建设摆在首位，驰而不息推动全面从严治党，持之以恒加强作风建设，推动党员干部实干担当促进发展，经镇党委研究决定，在全镇开展作风大整顿活动，现制定如下实施方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32" w:firstLineChars="200"/>
        <w:jc w:val="left"/>
        <w:textAlignment w:val="auto"/>
        <w:rPr>
          <w:rFonts w:hint="eastAsia" w:ascii="仿宋_GB2312" w:hAnsi="仿宋_GB2312" w:eastAsia="仿宋_GB2312" w:cs="仿宋_GB2312"/>
          <w:snapToGrid/>
          <w:kern w:val="2"/>
          <w:sz w:val="32"/>
          <w:szCs w:val="32"/>
          <w:lang w:eastAsia="zh-CN"/>
        </w:rPr>
      </w:pPr>
      <w:r>
        <w:rPr>
          <w:rFonts w:hint="eastAsia" w:ascii="黑体" w:hAnsi="黑体" w:eastAsia="黑体" w:cs="黑体"/>
          <w:snapToGrid/>
          <w:kern w:val="2"/>
          <w:sz w:val="32"/>
          <w:szCs w:val="32"/>
          <w:lang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32" w:firstLineChars="200"/>
        <w:jc w:val="left"/>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以习近平新时代中国特色社会主义思想为指导，深入贯彻落实党的二十大精神、习近平总书记关于全面从严治党和作风建设的重要指示批示精神以及二十届中央纪委三次全会精神，牢牢把握作风建设的时代要求，精准发力、协同发力、持续发力，推动全镇党风政风大转变、工作效能大提升、发展环境大优化，为推进渡普高质量发展提供坚强有力的纪律和作风保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32" w:firstLineChars="200"/>
        <w:jc w:val="left"/>
        <w:textAlignment w:val="auto"/>
        <w:rPr>
          <w:rFonts w:hint="eastAsia" w:ascii="仿宋_GB2312" w:hAnsi="仿宋_GB2312" w:eastAsia="仿宋_GB2312" w:cs="仿宋_GB2312"/>
          <w:snapToGrid/>
          <w:kern w:val="2"/>
          <w:sz w:val="32"/>
          <w:szCs w:val="32"/>
          <w:lang w:eastAsia="zh-CN"/>
        </w:rPr>
      </w:pPr>
      <w:r>
        <w:rPr>
          <w:rFonts w:hint="eastAsia" w:ascii="黑体" w:hAnsi="黑体" w:eastAsia="黑体" w:cs="黑体"/>
          <w:snapToGrid/>
          <w:kern w:val="2"/>
          <w:sz w:val="32"/>
          <w:szCs w:val="32"/>
          <w:lang w:eastAsia="zh-CN"/>
        </w:rPr>
        <w:t>二、整治目标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32" w:firstLineChars="200"/>
        <w:jc w:val="left"/>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坚持问题导向，聚焦“五个破除”,推动“五个树立”,促使全镇党员干部保持积极向上的精神面貌和苦干实干的竞进姿态，把心思放在谋划发展上，把精力放在狠抓落实上，凝心聚力把渡普各项事业推向前进。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32" w:firstLineChars="200"/>
        <w:jc w:val="left"/>
        <w:textAlignment w:val="auto"/>
        <w:rPr>
          <w:rFonts w:hint="eastAsia" w:ascii="仿宋_GB2312" w:hAnsi="仿宋_GB2312" w:eastAsia="仿宋_GB2312" w:cs="仿宋_GB2312"/>
          <w:snapToGrid/>
          <w:kern w:val="2"/>
          <w:sz w:val="32"/>
          <w:szCs w:val="32"/>
          <w:lang w:eastAsia="zh-CN"/>
        </w:rPr>
      </w:pPr>
      <w:r>
        <w:rPr>
          <w:rFonts w:hint="eastAsia" w:ascii="楷体_GB2312" w:hAnsi="楷体_GB2312" w:eastAsia="楷体_GB2312" w:cs="楷体_GB2312"/>
          <w:b/>
          <w:bCs/>
          <w:snapToGrid/>
          <w:kern w:val="2"/>
          <w:sz w:val="32"/>
          <w:szCs w:val="32"/>
          <w:lang w:eastAsia="zh-CN"/>
        </w:rPr>
        <w:t>（</w:t>
      </w:r>
      <w:r>
        <w:rPr>
          <w:rFonts w:hint="eastAsia" w:ascii="楷体_GB2312" w:hAnsi="楷体_GB2312" w:eastAsia="楷体_GB2312" w:cs="楷体_GB2312"/>
          <w:b/>
          <w:bCs/>
          <w:snapToGrid/>
          <w:kern w:val="2"/>
          <w:sz w:val="32"/>
          <w:szCs w:val="32"/>
          <w:lang w:val="en-US" w:eastAsia="zh-CN"/>
        </w:rPr>
        <w:t>一）</w:t>
      </w:r>
      <w:r>
        <w:rPr>
          <w:rFonts w:hint="eastAsia" w:ascii="楷体_GB2312" w:hAnsi="楷体_GB2312" w:eastAsia="楷体_GB2312" w:cs="楷体_GB2312"/>
          <w:b/>
          <w:bCs/>
          <w:snapToGrid/>
          <w:kern w:val="2"/>
          <w:sz w:val="32"/>
          <w:szCs w:val="32"/>
          <w:lang w:eastAsia="zh-CN"/>
        </w:rPr>
        <w:t>破除“格局不足”的本位主义，树立忠诚为党之风。</w:t>
      </w:r>
      <w:r>
        <w:rPr>
          <w:rFonts w:hint="eastAsia" w:ascii="仿宋_GB2312" w:hAnsi="仿宋_GB2312" w:eastAsia="仿宋_GB2312" w:cs="仿宋_GB2312"/>
          <w:snapToGrid/>
          <w:kern w:val="2"/>
          <w:sz w:val="32"/>
          <w:szCs w:val="32"/>
          <w:lang w:eastAsia="zh-CN"/>
        </w:rPr>
        <w:t>着力解决少数干部身上丧失理想信念、政治淡化的问题。通过整顿，进一步把政治建设摆在首位，强化理论武装，不断提高政治判断力、政治领悟力、政治执行力，进一步推动全镇党员干部善于从“国之大者”、全局大局上看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32" w:firstLineChars="200"/>
        <w:jc w:val="left"/>
        <w:textAlignment w:val="auto"/>
        <w:rPr>
          <w:rFonts w:hint="eastAsia" w:ascii="仿宋_GB2312" w:hAnsi="仿宋_GB2312" w:eastAsia="仿宋_GB2312" w:cs="仿宋_GB2312"/>
          <w:snapToGrid/>
          <w:kern w:val="2"/>
          <w:sz w:val="32"/>
          <w:szCs w:val="32"/>
          <w:lang w:eastAsia="zh-CN"/>
        </w:rPr>
      </w:pPr>
      <w:r>
        <w:rPr>
          <w:rFonts w:hint="eastAsia" w:ascii="楷体_GB2312" w:hAnsi="楷体_GB2312" w:eastAsia="楷体_GB2312" w:cs="楷体_GB2312"/>
          <w:b/>
          <w:bCs/>
          <w:snapToGrid/>
          <w:kern w:val="2"/>
          <w:sz w:val="32"/>
          <w:szCs w:val="32"/>
          <w:lang w:eastAsia="zh-CN"/>
        </w:rPr>
        <w:t>（</w:t>
      </w:r>
      <w:r>
        <w:rPr>
          <w:rFonts w:hint="eastAsia" w:ascii="楷体_GB2312" w:hAnsi="楷体_GB2312" w:eastAsia="楷体_GB2312" w:cs="楷体_GB2312"/>
          <w:b/>
          <w:bCs/>
          <w:snapToGrid/>
          <w:kern w:val="2"/>
          <w:sz w:val="32"/>
          <w:szCs w:val="32"/>
          <w:lang w:val="en-US" w:eastAsia="zh-CN"/>
        </w:rPr>
        <w:t>二）</w:t>
      </w:r>
      <w:r>
        <w:rPr>
          <w:rFonts w:hint="eastAsia" w:ascii="楷体_GB2312" w:hAnsi="楷体_GB2312" w:eastAsia="楷体_GB2312" w:cs="楷体_GB2312"/>
          <w:b/>
          <w:bCs/>
          <w:snapToGrid/>
          <w:kern w:val="2"/>
          <w:sz w:val="32"/>
          <w:szCs w:val="32"/>
          <w:lang w:eastAsia="zh-CN"/>
        </w:rPr>
        <w:t>破除“甘愿躺平”的佛系状态，树立干事创业之风。</w:t>
      </w:r>
      <w:r>
        <w:rPr>
          <w:rFonts w:hint="eastAsia" w:ascii="仿宋_GB2312" w:hAnsi="仿宋_GB2312" w:eastAsia="仿宋_GB2312" w:cs="仿宋_GB2312"/>
          <w:snapToGrid/>
          <w:kern w:val="2"/>
          <w:sz w:val="32"/>
          <w:szCs w:val="32"/>
          <w:lang w:eastAsia="zh-CN"/>
        </w:rPr>
        <w:t>着力解决对上级决策部署和镇党委政府安排或交办的工作，不在乎、假落实、喊口号、装样子，打折扣、搞变通，不担当不作为、推拖躲绕，“清茶手机二郎腿、佛系旁观混日子”的问题。通过整顿，进一步完善以工作实绩为导向的考核评价机制，进一步营造赶学比超的干事创业氛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32" w:firstLineChars="200"/>
        <w:jc w:val="left"/>
        <w:textAlignment w:val="auto"/>
        <w:rPr>
          <w:rFonts w:hint="eastAsia" w:ascii="仿宋_GB2312" w:hAnsi="仿宋_GB2312" w:eastAsia="仿宋_GB2312" w:cs="仿宋_GB2312"/>
          <w:snapToGrid/>
          <w:kern w:val="2"/>
          <w:sz w:val="32"/>
          <w:szCs w:val="32"/>
          <w:lang w:eastAsia="zh-CN"/>
        </w:rPr>
      </w:pPr>
      <w:r>
        <w:rPr>
          <w:rFonts w:hint="eastAsia" w:ascii="楷体_GB2312" w:hAnsi="楷体_GB2312" w:eastAsia="楷体_GB2312" w:cs="楷体_GB2312"/>
          <w:b/>
          <w:bCs/>
          <w:snapToGrid/>
          <w:kern w:val="2"/>
          <w:sz w:val="32"/>
          <w:szCs w:val="32"/>
          <w:lang w:eastAsia="zh-CN"/>
        </w:rPr>
        <w:t>（</w:t>
      </w:r>
      <w:r>
        <w:rPr>
          <w:rFonts w:hint="eastAsia" w:ascii="楷体_GB2312" w:hAnsi="楷体_GB2312" w:eastAsia="楷体_GB2312" w:cs="楷体_GB2312"/>
          <w:b/>
          <w:bCs/>
          <w:snapToGrid/>
          <w:kern w:val="2"/>
          <w:sz w:val="32"/>
          <w:szCs w:val="32"/>
          <w:lang w:val="en-US" w:eastAsia="zh-CN"/>
        </w:rPr>
        <w:t>三）</w:t>
      </w:r>
      <w:r>
        <w:rPr>
          <w:rFonts w:hint="eastAsia" w:ascii="楷体_GB2312" w:hAnsi="楷体_GB2312" w:eastAsia="楷体_GB2312" w:cs="楷体_GB2312"/>
          <w:b/>
          <w:bCs/>
          <w:snapToGrid/>
          <w:kern w:val="2"/>
          <w:sz w:val="32"/>
          <w:szCs w:val="32"/>
          <w:lang w:eastAsia="zh-CN"/>
        </w:rPr>
        <w:t>破除“责任缺失”的鸵鸟心态，树立担当作为之风。</w:t>
      </w:r>
      <w:r>
        <w:rPr>
          <w:rFonts w:hint="eastAsia" w:ascii="仿宋_GB2312" w:hAnsi="仿宋_GB2312" w:eastAsia="仿宋_GB2312" w:cs="仿宋_GB2312"/>
          <w:snapToGrid/>
          <w:kern w:val="2"/>
          <w:sz w:val="32"/>
          <w:szCs w:val="32"/>
          <w:lang w:eastAsia="zh-CN"/>
        </w:rPr>
        <w:t>着力解决随意放低工作标准，只要位子不想干事、只要权力不想担责，不主动抬高标杆、争先进位的问题；着力解决满足于讲话、发文件，重部署轻落实，没有实质性推进措施的问题。通过整顿，进一步促进党员干部树立强烈的岗位责任感、使命感，进一步促进党员干部自我加压积极进取、主动作为履职尽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32" w:firstLineChars="200"/>
        <w:jc w:val="left"/>
        <w:textAlignment w:val="auto"/>
        <w:rPr>
          <w:rFonts w:hint="eastAsia" w:ascii="仿宋_GB2312" w:hAnsi="仿宋_GB2312" w:eastAsia="仿宋_GB2312" w:cs="仿宋_GB2312"/>
          <w:snapToGrid/>
          <w:kern w:val="2"/>
          <w:sz w:val="32"/>
          <w:szCs w:val="32"/>
          <w:lang w:eastAsia="zh-CN"/>
        </w:rPr>
      </w:pPr>
      <w:r>
        <w:rPr>
          <w:rFonts w:hint="eastAsia" w:ascii="楷体_GB2312" w:hAnsi="楷体_GB2312" w:eastAsia="楷体_GB2312" w:cs="楷体_GB2312"/>
          <w:b/>
          <w:bCs/>
          <w:snapToGrid/>
          <w:kern w:val="2"/>
          <w:sz w:val="32"/>
          <w:szCs w:val="32"/>
          <w:lang w:eastAsia="zh-CN"/>
        </w:rPr>
        <w:t>（</w:t>
      </w:r>
      <w:r>
        <w:rPr>
          <w:rFonts w:hint="eastAsia" w:ascii="楷体_GB2312" w:hAnsi="楷体_GB2312" w:eastAsia="楷体_GB2312" w:cs="楷体_GB2312"/>
          <w:b/>
          <w:bCs/>
          <w:snapToGrid/>
          <w:kern w:val="2"/>
          <w:sz w:val="32"/>
          <w:szCs w:val="32"/>
          <w:lang w:val="en-US" w:eastAsia="zh-CN"/>
        </w:rPr>
        <w:t>四）</w:t>
      </w:r>
      <w:r>
        <w:rPr>
          <w:rFonts w:hint="eastAsia" w:ascii="楷体_GB2312" w:hAnsi="楷体_GB2312" w:eastAsia="楷体_GB2312" w:cs="楷体_GB2312"/>
          <w:b/>
          <w:bCs/>
          <w:snapToGrid/>
          <w:kern w:val="2"/>
          <w:sz w:val="32"/>
          <w:szCs w:val="32"/>
          <w:lang w:eastAsia="zh-CN"/>
        </w:rPr>
        <w:t>破除“作风漂浮”的官僚作派，树立赶超一流之风。</w:t>
      </w:r>
      <w:r>
        <w:rPr>
          <w:rFonts w:hint="eastAsia" w:ascii="仿宋_GB2312" w:hAnsi="仿宋_GB2312" w:eastAsia="仿宋_GB2312" w:cs="仿宋_GB2312"/>
          <w:snapToGrid/>
          <w:kern w:val="2"/>
          <w:sz w:val="32"/>
          <w:szCs w:val="32"/>
          <w:lang w:eastAsia="zh-CN"/>
        </w:rPr>
        <w:t>着力解决对工作粗枝大叶、马虎应付，底数不清、业务不精的问题；着力解决对新形势新问题不敏感不掌握，对新常态新决策不适应不会抓，增加基层负担的问题。通过整顿，进一步找准破解发展难题的着力点、突破点和新方法，进一步戒除形式主义、官僚主义，推动全镇各项工作不断取得新突破新成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32" w:firstLineChars="200"/>
        <w:jc w:val="left"/>
        <w:textAlignment w:val="auto"/>
        <w:rPr>
          <w:rFonts w:hint="eastAsia" w:ascii="仿宋_GB2312" w:hAnsi="仿宋_GB2312" w:eastAsia="仿宋_GB2312" w:cs="仿宋_GB2312"/>
          <w:snapToGrid/>
          <w:kern w:val="2"/>
          <w:sz w:val="32"/>
          <w:szCs w:val="32"/>
          <w:lang w:eastAsia="zh-CN"/>
        </w:rPr>
      </w:pPr>
      <w:r>
        <w:rPr>
          <w:rFonts w:hint="eastAsia" w:ascii="楷体_GB2312" w:hAnsi="楷体_GB2312" w:eastAsia="楷体_GB2312" w:cs="楷体_GB2312"/>
          <w:b/>
          <w:bCs/>
          <w:snapToGrid/>
          <w:kern w:val="2"/>
          <w:sz w:val="32"/>
          <w:szCs w:val="32"/>
          <w:lang w:eastAsia="zh-CN"/>
        </w:rPr>
        <w:t>（</w:t>
      </w:r>
      <w:r>
        <w:rPr>
          <w:rFonts w:hint="eastAsia" w:ascii="楷体_GB2312" w:hAnsi="楷体_GB2312" w:eastAsia="楷体_GB2312" w:cs="楷体_GB2312"/>
          <w:b/>
          <w:bCs/>
          <w:snapToGrid/>
          <w:kern w:val="2"/>
          <w:sz w:val="32"/>
          <w:szCs w:val="32"/>
          <w:lang w:val="en-US" w:eastAsia="zh-CN"/>
        </w:rPr>
        <w:t>五）</w:t>
      </w:r>
      <w:r>
        <w:rPr>
          <w:rFonts w:hint="eastAsia" w:ascii="楷体_GB2312" w:hAnsi="楷体_GB2312" w:eastAsia="楷体_GB2312" w:cs="楷体_GB2312"/>
          <w:b/>
          <w:bCs/>
          <w:snapToGrid/>
          <w:kern w:val="2"/>
          <w:sz w:val="32"/>
          <w:szCs w:val="32"/>
          <w:lang w:eastAsia="zh-CN"/>
        </w:rPr>
        <w:t>破除“不守纪律”的任性行为，树立务实清廉之风。</w:t>
      </w:r>
      <w:r>
        <w:rPr>
          <w:rFonts w:hint="eastAsia" w:ascii="仿宋_GB2312" w:hAnsi="仿宋_GB2312" w:eastAsia="仿宋_GB2312" w:cs="仿宋_GB2312"/>
          <w:snapToGrid/>
          <w:kern w:val="2"/>
          <w:sz w:val="32"/>
          <w:szCs w:val="32"/>
          <w:lang w:eastAsia="zh-CN"/>
        </w:rPr>
        <w:t>着力解决门好进、脸好看、事缓办、事难办、事不办，吃拿卡要，刁难群众，破坏营商环境的问题；着力解决工作纪律不严格执行，工作松松垮垮不在状态的问题。通过整顿，进一步把遵纪守法、清正廉洁作为基本操守贯穿始终，进一步把守纪律、讲规矩作为基本修养贯穿始终，永葆为民务实清廉的政治本色。</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32" w:firstLineChars="200"/>
        <w:jc w:val="left"/>
        <w:textAlignment w:val="auto"/>
        <w:rPr>
          <w:rFonts w:hint="eastAsia" w:ascii="仿宋_GB2312" w:hAnsi="仿宋_GB2312" w:eastAsia="仿宋_GB2312" w:cs="仿宋_GB2312"/>
          <w:snapToGrid/>
          <w:kern w:val="2"/>
          <w:sz w:val="32"/>
          <w:szCs w:val="32"/>
          <w:lang w:eastAsia="zh-CN"/>
        </w:rPr>
      </w:pPr>
      <w:r>
        <w:rPr>
          <w:rFonts w:hint="eastAsia" w:ascii="黑体" w:hAnsi="黑体" w:eastAsia="黑体" w:cs="黑体"/>
          <w:snapToGrid/>
          <w:kern w:val="2"/>
          <w:sz w:val="32"/>
          <w:szCs w:val="32"/>
          <w:lang w:eastAsia="zh-CN"/>
        </w:rPr>
        <w:t>三、整治重点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32" w:firstLineChars="200"/>
        <w:jc w:val="left"/>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坚持问题导向，持续解决巡视巡察反馈、监督检查、审查调查、综合问政以及政治生态分析研判中发现的问题。重点从以下九个方面开展整治。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32" w:firstLineChars="200"/>
        <w:jc w:val="left"/>
        <w:textAlignment w:val="auto"/>
        <w:rPr>
          <w:rFonts w:hint="eastAsia" w:ascii="仿宋_GB2312" w:hAnsi="仿宋_GB2312" w:eastAsia="仿宋_GB2312" w:cs="仿宋_GB2312"/>
          <w:snapToGrid/>
          <w:kern w:val="2"/>
          <w:sz w:val="32"/>
          <w:szCs w:val="32"/>
          <w:lang w:eastAsia="zh-CN"/>
        </w:rPr>
      </w:pPr>
      <w:r>
        <w:rPr>
          <w:rFonts w:hint="eastAsia" w:ascii="楷体_GB2312" w:hAnsi="楷体_GB2312" w:eastAsia="楷体_GB2312" w:cs="楷体_GB2312"/>
          <w:b/>
          <w:bCs/>
          <w:snapToGrid/>
          <w:kern w:val="2"/>
          <w:sz w:val="32"/>
          <w:szCs w:val="32"/>
          <w:lang w:eastAsia="zh-CN"/>
        </w:rPr>
        <w:t>（</w:t>
      </w:r>
      <w:r>
        <w:rPr>
          <w:rFonts w:hint="eastAsia" w:ascii="楷体_GB2312" w:hAnsi="楷体_GB2312" w:eastAsia="楷体_GB2312" w:cs="楷体_GB2312"/>
          <w:b/>
          <w:bCs/>
          <w:snapToGrid/>
          <w:kern w:val="2"/>
          <w:sz w:val="32"/>
          <w:szCs w:val="32"/>
          <w:lang w:val="en-US" w:eastAsia="zh-CN"/>
        </w:rPr>
        <w:t>一）</w:t>
      </w:r>
      <w:r>
        <w:rPr>
          <w:rFonts w:hint="eastAsia" w:ascii="楷体_GB2312" w:hAnsi="楷体_GB2312" w:eastAsia="楷体_GB2312" w:cs="楷体_GB2312"/>
          <w:b/>
          <w:bCs/>
          <w:snapToGrid/>
          <w:kern w:val="2"/>
          <w:sz w:val="32"/>
          <w:szCs w:val="32"/>
          <w:lang w:eastAsia="zh-CN"/>
        </w:rPr>
        <w:t>落实巡视反馈问题整改不到位的问题。</w:t>
      </w:r>
      <w:r>
        <w:rPr>
          <w:rFonts w:hint="eastAsia" w:ascii="仿宋_GB2312" w:hAnsi="仿宋_GB2312" w:eastAsia="仿宋_GB2312" w:cs="仿宋_GB2312"/>
          <w:snapToGrid/>
          <w:kern w:val="2"/>
          <w:sz w:val="32"/>
          <w:szCs w:val="32"/>
          <w:lang w:eastAsia="zh-CN"/>
        </w:rPr>
        <w:t>督促各整改单位全面落实省委巡视反馈问题的整改工作，实行集中攻坚、动态管理、跟踪督办，严格对照巡视整改要求，重点整治整改走过场、敷衍整改、虚假整改等问题，真正做到整改一类问题、完善一套制度、形成一批成果。(牵头单位：镇纪委；责任单位：各村、社区，镇直各部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32" w:firstLineChars="200"/>
        <w:jc w:val="left"/>
        <w:textAlignment w:val="auto"/>
        <w:rPr>
          <w:rFonts w:hint="eastAsia" w:ascii="仿宋_GB2312" w:hAnsi="仿宋_GB2312" w:eastAsia="仿宋_GB2312" w:cs="仿宋_GB2312"/>
          <w:snapToGrid/>
          <w:kern w:val="2"/>
          <w:sz w:val="32"/>
          <w:szCs w:val="32"/>
          <w:lang w:eastAsia="zh-CN"/>
        </w:rPr>
      </w:pPr>
      <w:r>
        <w:rPr>
          <w:rFonts w:hint="eastAsia" w:ascii="楷体_GB2312" w:hAnsi="楷体_GB2312" w:eastAsia="楷体_GB2312" w:cs="楷体_GB2312"/>
          <w:b/>
          <w:bCs/>
          <w:snapToGrid/>
          <w:kern w:val="2"/>
          <w:sz w:val="32"/>
          <w:szCs w:val="32"/>
          <w:lang w:eastAsia="zh-CN"/>
        </w:rPr>
        <w:t>（</w:t>
      </w:r>
      <w:r>
        <w:rPr>
          <w:rFonts w:hint="eastAsia" w:ascii="楷体_GB2312" w:hAnsi="楷体_GB2312" w:eastAsia="楷体_GB2312" w:cs="楷体_GB2312"/>
          <w:b/>
          <w:bCs/>
          <w:snapToGrid/>
          <w:kern w:val="2"/>
          <w:sz w:val="32"/>
          <w:szCs w:val="32"/>
          <w:lang w:val="en-US" w:eastAsia="zh-CN"/>
        </w:rPr>
        <w:t>二）</w:t>
      </w:r>
      <w:r>
        <w:rPr>
          <w:rFonts w:hint="eastAsia" w:ascii="楷体_GB2312" w:hAnsi="楷体_GB2312" w:eastAsia="楷体_GB2312" w:cs="楷体_GB2312"/>
          <w:b/>
          <w:bCs/>
          <w:snapToGrid/>
          <w:kern w:val="2"/>
          <w:sz w:val="32"/>
          <w:szCs w:val="32"/>
          <w:lang w:eastAsia="zh-CN"/>
        </w:rPr>
        <w:t>增加基层负担问题。</w:t>
      </w:r>
      <w:r>
        <w:rPr>
          <w:rFonts w:hint="eastAsia" w:ascii="仿宋_GB2312" w:hAnsi="仿宋_GB2312" w:eastAsia="仿宋_GB2312" w:cs="仿宋_GB2312"/>
          <w:snapToGrid/>
          <w:kern w:val="2"/>
          <w:sz w:val="32"/>
          <w:szCs w:val="32"/>
          <w:lang w:eastAsia="zh-CN"/>
        </w:rPr>
        <w:t>着力纠治“指尖上的形式主义”以及搞“政绩工程”“形象工程”“面子工程”等问题；着力解决精文减会、督查检查、各种创建示范活动中存在的问题；着力破解乡村振兴中存在的简单“一刀切”做法；着力清理规范节庆论坛展会、规范层组织“滥挂牌”等问题；着力提升学习调研实效；着力完善考核办法。(牵头单位：镇党政办、镇纪委、镇组织办、镇宣传办、镇农业办、镇民政办、镇文体中心；责任单位：各村、社区，镇直各部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32" w:firstLineChars="200"/>
        <w:jc w:val="left"/>
        <w:textAlignment w:val="auto"/>
        <w:rPr>
          <w:rFonts w:hint="eastAsia" w:ascii="仿宋_GB2312" w:hAnsi="仿宋_GB2312" w:eastAsia="仿宋_GB2312" w:cs="仿宋_GB2312"/>
          <w:snapToGrid/>
          <w:kern w:val="2"/>
          <w:sz w:val="32"/>
          <w:szCs w:val="32"/>
          <w:lang w:eastAsia="zh-CN"/>
        </w:rPr>
      </w:pPr>
      <w:r>
        <w:rPr>
          <w:rFonts w:hint="eastAsia" w:ascii="楷体_GB2312" w:hAnsi="楷体_GB2312" w:eastAsia="楷体_GB2312" w:cs="楷体_GB2312"/>
          <w:b/>
          <w:bCs/>
          <w:snapToGrid/>
          <w:kern w:val="2"/>
          <w:sz w:val="32"/>
          <w:szCs w:val="32"/>
          <w:lang w:eastAsia="zh-CN"/>
        </w:rPr>
        <w:t>（</w:t>
      </w:r>
      <w:r>
        <w:rPr>
          <w:rFonts w:hint="eastAsia" w:ascii="楷体_GB2312" w:hAnsi="楷体_GB2312" w:eastAsia="楷体_GB2312" w:cs="楷体_GB2312"/>
          <w:b/>
          <w:bCs/>
          <w:snapToGrid/>
          <w:kern w:val="2"/>
          <w:sz w:val="32"/>
          <w:szCs w:val="32"/>
          <w:lang w:val="en-US" w:eastAsia="zh-CN"/>
        </w:rPr>
        <w:t>三）</w:t>
      </w:r>
      <w:r>
        <w:rPr>
          <w:rFonts w:hint="eastAsia" w:ascii="楷体_GB2312" w:hAnsi="楷体_GB2312" w:eastAsia="楷体_GB2312" w:cs="楷体_GB2312"/>
          <w:b/>
          <w:bCs/>
          <w:snapToGrid/>
          <w:kern w:val="2"/>
          <w:sz w:val="32"/>
          <w:szCs w:val="32"/>
          <w:lang w:eastAsia="zh-CN"/>
        </w:rPr>
        <w:t>违反中央八项规定精神问题。</w:t>
      </w:r>
      <w:r>
        <w:rPr>
          <w:rFonts w:hint="eastAsia" w:ascii="仿宋_GB2312" w:hAnsi="仿宋_GB2312" w:eastAsia="仿宋_GB2312" w:cs="仿宋_GB2312"/>
          <w:snapToGrid/>
          <w:kern w:val="2"/>
          <w:sz w:val="32"/>
          <w:szCs w:val="32"/>
          <w:lang w:eastAsia="zh-CN"/>
        </w:rPr>
        <w:t>加大执法检查力度，重点整治党员干部和公职人员酒驾醉驾问题，深化违规吃喝问题专项整治，畅通群众监督渠道，深挖彻查违规吃喝背后的隐形变异“四风”问题。重点整治赌博以及在工作时间参与“带彩”娱乐，与管理或服务对象以及同事进行“带彩”娱乐，在宾馆、酒店、茶楼以及棋牌室等公共场所“带彩”娱乐，借调研或检查工作之机参与“带彩”娱乐，为“带彩”娱乐提供场所或其他便利条件等问题。(牵头单位：镇纪委、镇派出所、镇市场所；责任单位：各村、社区，镇直各部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32" w:firstLineChars="200"/>
        <w:jc w:val="left"/>
        <w:textAlignment w:val="auto"/>
        <w:rPr>
          <w:rFonts w:hint="eastAsia" w:ascii="仿宋_GB2312" w:hAnsi="仿宋_GB2312" w:eastAsia="仿宋_GB2312" w:cs="仿宋_GB2312"/>
          <w:snapToGrid/>
          <w:kern w:val="2"/>
          <w:sz w:val="32"/>
          <w:szCs w:val="32"/>
          <w:lang w:eastAsia="zh-CN"/>
        </w:rPr>
      </w:pPr>
      <w:r>
        <w:rPr>
          <w:rFonts w:hint="eastAsia" w:ascii="楷体_GB2312" w:hAnsi="楷体_GB2312" w:eastAsia="楷体_GB2312" w:cs="楷体_GB2312"/>
          <w:b/>
          <w:bCs/>
          <w:snapToGrid/>
          <w:kern w:val="2"/>
          <w:sz w:val="32"/>
          <w:szCs w:val="32"/>
          <w:lang w:eastAsia="zh-CN"/>
        </w:rPr>
        <w:t>（</w:t>
      </w:r>
      <w:r>
        <w:rPr>
          <w:rFonts w:hint="eastAsia" w:ascii="楷体_GB2312" w:hAnsi="楷体_GB2312" w:eastAsia="楷体_GB2312" w:cs="楷体_GB2312"/>
          <w:b/>
          <w:bCs/>
          <w:snapToGrid/>
          <w:kern w:val="2"/>
          <w:sz w:val="32"/>
          <w:szCs w:val="32"/>
          <w:lang w:val="en-US" w:eastAsia="zh-CN"/>
        </w:rPr>
        <w:t>四）</w:t>
      </w:r>
      <w:r>
        <w:rPr>
          <w:rFonts w:hint="eastAsia" w:ascii="楷体_GB2312" w:hAnsi="楷体_GB2312" w:eastAsia="楷体_GB2312" w:cs="楷体_GB2312"/>
          <w:b/>
          <w:bCs/>
          <w:snapToGrid/>
          <w:kern w:val="2"/>
          <w:sz w:val="32"/>
          <w:szCs w:val="32"/>
          <w:lang w:eastAsia="zh-CN"/>
        </w:rPr>
        <w:t>违反工作纪律问题。</w:t>
      </w:r>
      <w:r>
        <w:rPr>
          <w:rFonts w:hint="eastAsia" w:ascii="仿宋_GB2312" w:hAnsi="仿宋_GB2312" w:eastAsia="仿宋_GB2312" w:cs="仿宋_GB2312"/>
          <w:snapToGrid/>
          <w:kern w:val="2"/>
          <w:sz w:val="32"/>
          <w:szCs w:val="32"/>
          <w:lang w:eastAsia="zh-CN"/>
        </w:rPr>
        <w:t>重点整治上班迟到早退，上班时间炒股、玩游戏、网购等行为；工作中刁难或以粗暴方式对待服务对象以及业务不精、能力不强、作风不实等形式主义官僚主义行为；对工作事项无正当理由拒不受理、顶着不办或超过规定时限办结等行为；擅自离开工作岗位、旷工或者因公(私)无正当理由逾期不归等行为；参会人员无故缺席、迟到、早退等问题；在会场内玩手机、打瞌睡等违反会场秩序等问题；未经批准擅自替会或不严格执行请假制度等问题；擅自引用或对外扩散尚未决定或不能对外公开的会议内容等行为。同时，严格执行干部日志管理办法，整治消极应付、工作饱和度偏低等问题，完善优化干部提拔晋级实绩考核机制，切实解决心态“佛系”、状态“躺平”、工作“摆烂”的现状，营造敢于担当、善于作为、勇于创新的良好氛围。(牵头单位：镇纪委、镇组织办、镇农业办；责任单位：各村、社区，镇直各部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32" w:firstLineChars="200"/>
        <w:jc w:val="left"/>
        <w:textAlignment w:val="auto"/>
        <w:rPr>
          <w:rFonts w:hint="eastAsia" w:ascii="仿宋_GB2312" w:hAnsi="仿宋_GB2312" w:eastAsia="仿宋_GB2312" w:cs="仿宋_GB2312"/>
          <w:snapToGrid/>
          <w:kern w:val="2"/>
          <w:sz w:val="32"/>
          <w:szCs w:val="32"/>
          <w:lang w:eastAsia="zh-CN"/>
        </w:rPr>
      </w:pPr>
      <w:r>
        <w:rPr>
          <w:rFonts w:hint="eastAsia" w:ascii="楷体_GB2312" w:hAnsi="楷体_GB2312" w:eastAsia="楷体_GB2312" w:cs="楷体_GB2312"/>
          <w:b/>
          <w:bCs/>
          <w:snapToGrid/>
          <w:kern w:val="2"/>
          <w:sz w:val="32"/>
          <w:szCs w:val="32"/>
          <w:lang w:eastAsia="zh-CN"/>
        </w:rPr>
        <w:t>（</w:t>
      </w:r>
      <w:r>
        <w:rPr>
          <w:rFonts w:hint="eastAsia" w:ascii="楷体_GB2312" w:hAnsi="楷体_GB2312" w:eastAsia="楷体_GB2312" w:cs="楷体_GB2312"/>
          <w:b/>
          <w:bCs/>
          <w:snapToGrid/>
          <w:kern w:val="2"/>
          <w:sz w:val="32"/>
          <w:szCs w:val="32"/>
          <w:lang w:val="en-US" w:eastAsia="zh-CN"/>
        </w:rPr>
        <w:t>五）</w:t>
      </w:r>
      <w:r>
        <w:rPr>
          <w:rFonts w:hint="eastAsia" w:ascii="楷体_GB2312" w:hAnsi="楷体_GB2312" w:eastAsia="楷体_GB2312" w:cs="楷体_GB2312"/>
          <w:b/>
          <w:bCs/>
          <w:snapToGrid/>
          <w:kern w:val="2"/>
          <w:sz w:val="32"/>
          <w:szCs w:val="32"/>
          <w:lang w:eastAsia="zh-CN"/>
        </w:rPr>
        <w:t>违规从事营利活动问题。</w:t>
      </w:r>
      <w:r>
        <w:rPr>
          <w:rFonts w:hint="eastAsia" w:ascii="仿宋_GB2312" w:hAnsi="仿宋_GB2312" w:eastAsia="仿宋_GB2312" w:cs="仿宋_GB2312"/>
          <w:snapToGrid/>
          <w:kern w:val="2"/>
          <w:sz w:val="32"/>
          <w:szCs w:val="32"/>
          <w:lang w:eastAsia="zh-CN"/>
        </w:rPr>
        <w:t>重点整治本人或借用他人名义经商办企业，拥有非上市公司(企业)的股份或者证券，注册公司或者投资入股问题，领导干部的配偶、子女及其配偶在该领导干部的管辖区域或者业务范围内从事可能影响其公正执行公务的经营活动等违规经商办企业问题。整治以本人、亲属或他人名义，利用职权或职务上的影响，以借为名，长期不还，实为利益输送的行为；利用职权或职务上的影响，无息、低息向他人借款，或高息出借资金的行为；与管理服务对象进行资金借贷，可能影响公正执行公务的行为；利用职权或职务上的影响，有偿为他人提供担保，或要求他人提供担保的行为；组织、从事、参与非法集资活动的行为；其他违反纪律规定和法律法规规定的借贷行为。同时，整治违反有关规定在企业兼职取酬，违反有关规定在经济组织、社会组织等单位中兼职，或者经批准兼职但获取薪酬、奖金、津贴等额外利益的问题。(牵头单位：镇纪委；责任单位：各村、社区，镇直各部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32" w:firstLineChars="200"/>
        <w:jc w:val="left"/>
        <w:textAlignment w:val="auto"/>
        <w:rPr>
          <w:rFonts w:hint="eastAsia" w:ascii="仿宋_GB2312" w:hAnsi="仿宋_GB2312" w:eastAsia="仿宋_GB2312" w:cs="仿宋_GB2312"/>
          <w:snapToGrid/>
          <w:kern w:val="2"/>
          <w:sz w:val="32"/>
          <w:szCs w:val="32"/>
          <w:lang w:eastAsia="zh-CN"/>
        </w:rPr>
      </w:pPr>
      <w:r>
        <w:rPr>
          <w:rFonts w:hint="eastAsia" w:ascii="楷体_GB2312" w:hAnsi="楷体_GB2312" w:eastAsia="楷体_GB2312" w:cs="楷体_GB2312"/>
          <w:b/>
          <w:bCs/>
          <w:snapToGrid/>
          <w:kern w:val="2"/>
          <w:sz w:val="32"/>
          <w:szCs w:val="32"/>
          <w:lang w:eastAsia="zh-CN"/>
        </w:rPr>
        <w:t>（</w:t>
      </w:r>
      <w:r>
        <w:rPr>
          <w:rFonts w:hint="eastAsia" w:ascii="楷体_GB2312" w:hAnsi="楷体_GB2312" w:eastAsia="楷体_GB2312" w:cs="楷体_GB2312"/>
          <w:b/>
          <w:bCs/>
          <w:snapToGrid/>
          <w:kern w:val="2"/>
          <w:sz w:val="32"/>
          <w:szCs w:val="32"/>
          <w:lang w:val="en-US" w:eastAsia="zh-CN"/>
        </w:rPr>
        <w:t>六）</w:t>
      </w:r>
      <w:r>
        <w:rPr>
          <w:rFonts w:hint="eastAsia" w:ascii="楷体_GB2312" w:hAnsi="楷体_GB2312" w:eastAsia="楷体_GB2312" w:cs="楷体_GB2312"/>
          <w:b/>
          <w:bCs/>
          <w:snapToGrid/>
          <w:kern w:val="2"/>
          <w:sz w:val="32"/>
          <w:szCs w:val="32"/>
          <w:lang w:eastAsia="zh-CN"/>
        </w:rPr>
        <w:t>违规办理和持有因私出国(境)证件问题。</w:t>
      </w:r>
      <w:r>
        <w:rPr>
          <w:rFonts w:hint="eastAsia" w:ascii="仿宋_GB2312" w:hAnsi="仿宋_GB2312" w:eastAsia="仿宋_GB2312" w:cs="仿宋_GB2312"/>
          <w:snapToGrid/>
          <w:kern w:val="2"/>
          <w:sz w:val="32"/>
          <w:szCs w:val="32"/>
          <w:lang w:eastAsia="zh-CN"/>
        </w:rPr>
        <w:t>各单位对本单位人员办理和持有因私普通护照、港澳通行证、台湾通行证情况，证件保管情况，以及因私出国(境)情况开展自查。重点整治违反有关规定办理因私出国(境)证件，违规审批或不认真履行审查审批职责问题，违反出国(境)证件管理规定，不主动上交所持出国(境)证件问题，未经批准出国(境)问题，私自延长在国(境)外停留时间或更改出国(境)路线的问题。(牵头单位：镇组织办；责任单位：各村、社区，镇直各部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32" w:firstLineChars="200"/>
        <w:jc w:val="left"/>
        <w:textAlignment w:val="auto"/>
        <w:rPr>
          <w:rFonts w:hint="eastAsia" w:ascii="仿宋_GB2312" w:hAnsi="仿宋_GB2312" w:eastAsia="仿宋_GB2312" w:cs="仿宋_GB2312"/>
          <w:snapToGrid/>
          <w:kern w:val="2"/>
          <w:sz w:val="32"/>
          <w:szCs w:val="32"/>
          <w:lang w:eastAsia="zh-CN"/>
        </w:rPr>
      </w:pPr>
      <w:r>
        <w:rPr>
          <w:rFonts w:hint="eastAsia" w:ascii="楷体_GB2312" w:hAnsi="楷体_GB2312" w:eastAsia="楷体_GB2312" w:cs="楷体_GB2312"/>
          <w:b/>
          <w:bCs/>
          <w:snapToGrid/>
          <w:kern w:val="2"/>
          <w:sz w:val="32"/>
          <w:szCs w:val="32"/>
          <w:lang w:eastAsia="zh-CN"/>
        </w:rPr>
        <w:t>（</w:t>
      </w:r>
      <w:r>
        <w:rPr>
          <w:rFonts w:hint="eastAsia" w:ascii="楷体_GB2312" w:hAnsi="楷体_GB2312" w:eastAsia="楷体_GB2312" w:cs="楷体_GB2312"/>
          <w:b/>
          <w:bCs/>
          <w:snapToGrid/>
          <w:kern w:val="2"/>
          <w:sz w:val="32"/>
          <w:szCs w:val="32"/>
          <w:lang w:val="en-US" w:eastAsia="zh-CN"/>
        </w:rPr>
        <w:t>七）</w:t>
      </w:r>
      <w:r>
        <w:rPr>
          <w:rFonts w:hint="eastAsia" w:ascii="楷体_GB2312" w:hAnsi="楷体_GB2312" w:eastAsia="楷体_GB2312" w:cs="楷体_GB2312"/>
          <w:b/>
          <w:bCs/>
          <w:snapToGrid/>
          <w:kern w:val="2"/>
          <w:sz w:val="32"/>
          <w:szCs w:val="32"/>
          <w:lang w:eastAsia="zh-CN"/>
        </w:rPr>
        <w:t>违规聘用临时人员和“吃空饷”问题。</w:t>
      </w:r>
      <w:r>
        <w:rPr>
          <w:rFonts w:hint="eastAsia" w:ascii="仿宋_GB2312" w:hAnsi="仿宋_GB2312" w:eastAsia="仿宋_GB2312" w:cs="仿宋_GB2312"/>
          <w:snapToGrid/>
          <w:kern w:val="2"/>
          <w:sz w:val="32"/>
          <w:szCs w:val="32"/>
          <w:lang w:eastAsia="zh-CN"/>
        </w:rPr>
        <w:t>重点整治挂名未到岗领取工资、津贴，旷工或因公外出、请假期满逾期不归等继续领取工资、津贴，已故、失踪人员继续按照在职人员领取工资、津贴，受处分或刑事处罚按规定应降低或取消工资待遇不执行，辞职、辞退或退休继续按在职人员领取工资待遇，退出领导职务干部在编不在岗问题以及临时聘用人员使用管理不规范等问题。(牵头单位：镇组织办、镇财经所、镇人社中心；责任单位：各村、社区，镇直各部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32" w:firstLineChars="200"/>
        <w:jc w:val="left"/>
        <w:textAlignment w:val="auto"/>
        <w:rPr>
          <w:rFonts w:hint="eastAsia" w:ascii="仿宋_GB2312" w:hAnsi="仿宋_GB2312" w:eastAsia="仿宋_GB2312" w:cs="仿宋_GB2312"/>
          <w:snapToGrid/>
          <w:kern w:val="2"/>
          <w:sz w:val="32"/>
          <w:szCs w:val="32"/>
          <w:lang w:eastAsia="zh-CN"/>
        </w:rPr>
      </w:pPr>
      <w:r>
        <w:rPr>
          <w:rFonts w:hint="eastAsia" w:ascii="楷体_GB2312" w:hAnsi="楷体_GB2312" w:eastAsia="楷体_GB2312" w:cs="楷体_GB2312"/>
          <w:b/>
          <w:bCs/>
          <w:snapToGrid/>
          <w:kern w:val="2"/>
          <w:sz w:val="32"/>
          <w:szCs w:val="32"/>
          <w:lang w:eastAsia="zh-CN"/>
        </w:rPr>
        <w:t>（</w:t>
      </w:r>
      <w:r>
        <w:rPr>
          <w:rFonts w:hint="eastAsia" w:ascii="楷体_GB2312" w:hAnsi="楷体_GB2312" w:eastAsia="楷体_GB2312" w:cs="楷体_GB2312"/>
          <w:b/>
          <w:bCs/>
          <w:snapToGrid/>
          <w:kern w:val="2"/>
          <w:sz w:val="32"/>
          <w:szCs w:val="32"/>
          <w:lang w:val="en-US" w:eastAsia="zh-CN"/>
        </w:rPr>
        <w:t>八）</w:t>
      </w:r>
      <w:r>
        <w:rPr>
          <w:rFonts w:hint="eastAsia" w:ascii="楷体_GB2312" w:hAnsi="楷体_GB2312" w:eastAsia="楷体_GB2312" w:cs="楷体_GB2312"/>
          <w:b/>
          <w:bCs/>
          <w:snapToGrid/>
          <w:kern w:val="2"/>
          <w:sz w:val="32"/>
          <w:szCs w:val="32"/>
          <w:lang w:eastAsia="zh-CN"/>
        </w:rPr>
        <w:t>破坏营商环境问题。</w:t>
      </w:r>
      <w:r>
        <w:rPr>
          <w:rFonts w:hint="eastAsia" w:ascii="仿宋_GB2312" w:hAnsi="仿宋_GB2312" w:eastAsia="仿宋_GB2312" w:cs="仿宋_GB2312"/>
          <w:snapToGrid/>
          <w:kern w:val="2"/>
          <w:sz w:val="32"/>
          <w:szCs w:val="32"/>
          <w:lang w:eastAsia="zh-CN"/>
        </w:rPr>
        <w:t>聚焦“市场、政务、社会、开放、法治、要素、设施”七大环境建设，重点整治惠企政策落实不到位、涉企行政执法不规范、经济案件“立、审、执”不规范、拖欠中小微企业账款、政务服务质效不高等方面市场主体反映强烈的突出问题和沉疴顽疾。(牵头单位：镇工业办;责任单位：各村、社区，镇直各部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32" w:firstLineChars="200"/>
        <w:jc w:val="left"/>
        <w:textAlignment w:val="auto"/>
        <w:rPr>
          <w:rFonts w:hint="eastAsia" w:ascii="仿宋_GB2312" w:hAnsi="仿宋_GB2312" w:eastAsia="仿宋_GB2312" w:cs="仿宋_GB2312"/>
          <w:snapToGrid/>
          <w:kern w:val="2"/>
          <w:sz w:val="32"/>
          <w:szCs w:val="32"/>
          <w:lang w:eastAsia="zh-CN"/>
        </w:rPr>
      </w:pPr>
      <w:r>
        <w:rPr>
          <w:rFonts w:hint="eastAsia" w:ascii="楷体_GB2312" w:hAnsi="楷体_GB2312" w:eastAsia="楷体_GB2312" w:cs="楷体_GB2312"/>
          <w:b/>
          <w:bCs/>
          <w:snapToGrid/>
          <w:kern w:val="2"/>
          <w:sz w:val="32"/>
          <w:szCs w:val="32"/>
          <w:lang w:eastAsia="zh-CN"/>
        </w:rPr>
        <w:t>（</w:t>
      </w:r>
      <w:r>
        <w:rPr>
          <w:rFonts w:hint="eastAsia" w:ascii="楷体_GB2312" w:hAnsi="楷体_GB2312" w:eastAsia="楷体_GB2312" w:cs="楷体_GB2312"/>
          <w:b/>
          <w:bCs/>
          <w:snapToGrid/>
          <w:kern w:val="2"/>
          <w:sz w:val="32"/>
          <w:szCs w:val="32"/>
          <w:lang w:val="en-US" w:eastAsia="zh-CN"/>
        </w:rPr>
        <w:t>九）</w:t>
      </w:r>
      <w:r>
        <w:rPr>
          <w:rFonts w:hint="eastAsia" w:ascii="楷体_GB2312" w:hAnsi="楷体_GB2312" w:eastAsia="楷体_GB2312" w:cs="楷体_GB2312"/>
          <w:b/>
          <w:bCs/>
          <w:snapToGrid/>
          <w:kern w:val="2"/>
          <w:sz w:val="32"/>
          <w:szCs w:val="32"/>
          <w:lang w:eastAsia="zh-CN"/>
        </w:rPr>
        <w:t>私设“小金库”问题。</w:t>
      </w:r>
      <w:r>
        <w:rPr>
          <w:rFonts w:hint="eastAsia" w:ascii="仿宋_GB2312" w:hAnsi="仿宋_GB2312" w:eastAsia="仿宋_GB2312" w:cs="仿宋_GB2312"/>
          <w:snapToGrid/>
          <w:kern w:val="2"/>
          <w:sz w:val="32"/>
          <w:szCs w:val="32"/>
          <w:lang w:eastAsia="zh-CN"/>
        </w:rPr>
        <w:t>重点整治违规收费设立“小金库”,利用资产处置设立“小金库”,巧立名目套取资金设立“小金库”,经营服务和劳务收入不入账设立“小金库”,虚列考勤、虚假考核违规套取人员工资设立“小金库”;以假发票等非法票据骗取资金设“小金库”以及上下级单位违规相互转移资金设立“小金库”等问题。(牵头单位：镇纪委、镇财经所；责任单位：各村、社区，镇直各部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32" w:firstLineChars="200"/>
        <w:jc w:val="left"/>
        <w:textAlignment w:val="auto"/>
        <w:rPr>
          <w:rFonts w:hint="eastAsia" w:ascii="仿宋_GB2312" w:hAnsi="仿宋_GB2312" w:eastAsia="仿宋_GB2312" w:cs="仿宋_GB2312"/>
          <w:snapToGrid/>
          <w:kern w:val="2"/>
          <w:sz w:val="32"/>
          <w:szCs w:val="32"/>
          <w:lang w:eastAsia="zh-CN"/>
        </w:rPr>
      </w:pPr>
      <w:r>
        <w:rPr>
          <w:rFonts w:hint="eastAsia" w:ascii="黑体" w:hAnsi="黑体" w:eastAsia="黑体" w:cs="黑体"/>
          <w:snapToGrid/>
          <w:kern w:val="2"/>
          <w:sz w:val="32"/>
          <w:szCs w:val="32"/>
          <w:lang w:eastAsia="zh-CN"/>
        </w:rPr>
        <w:t>四、步骤安排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32" w:firstLineChars="200"/>
        <w:jc w:val="both"/>
        <w:textAlignment w:val="auto"/>
        <w:rPr>
          <w:rFonts w:hint="eastAsia" w:ascii="仿宋_GB2312" w:hAnsi="仿宋_GB2312" w:eastAsia="仿宋_GB2312" w:cs="仿宋_GB2312"/>
          <w:snapToGrid/>
          <w:kern w:val="2"/>
          <w:sz w:val="32"/>
          <w:szCs w:val="32"/>
          <w:lang w:eastAsia="zh-CN"/>
        </w:rPr>
      </w:pPr>
      <w:r>
        <w:rPr>
          <w:rFonts w:hint="eastAsia" w:ascii="楷体_GB2312" w:hAnsi="楷体_GB2312" w:eastAsia="楷体_GB2312" w:cs="楷体_GB2312"/>
          <w:b/>
          <w:bCs/>
          <w:snapToGrid/>
          <w:kern w:val="2"/>
          <w:sz w:val="32"/>
          <w:szCs w:val="32"/>
          <w:lang w:eastAsia="zh-CN"/>
        </w:rPr>
        <w:t>（</w:t>
      </w:r>
      <w:r>
        <w:rPr>
          <w:rFonts w:hint="eastAsia" w:ascii="楷体_GB2312" w:hAnsi="楷体_GB2312" w:eastAsia="楷体_GB2312" w:cs="楷体_GB2312"/>
          <w:b/>
          <w:bCs/>
          <w:snapToGrid/>
          <w:kern w:val="2"/>
          <w:sz w:val="32"/>
          <w:szCs w:val="32"/>
          <w:lang w:val="en-US" w:eastAsia="zh-CN"/>
        </w:rPr>
        <w:t>一）</w:t>
      </w:r>
      <w:r>
        <w:rPr>
          <w:rFonts w:hint="eastAsia" w:ascii="楷体_GB2312" w:hAnsi="楷体_GB2312" w:eastAsia="楷体_GB2312" w:cs="楷体_GB2312"/>
          <w:b/>
          <w:bCs/>
          <w:snapToGrid/>
          <w:kern w:val="2"/>
          <w:sz w:val="32"/>
          <w:szCs w:val="32"/>
          <w:lang w:eastAsia="zh-CN"/>
        </w:rPr>
        <w:t>学习动员部署(2024年2月)。</w:t>
      </w:r>
      <w:r>
        <w:rPr>
          <w:rFonts w:hint="eastAsia" w:ascii="仿宋_GB2312" w:hAnsi="仿宋_GB2312" w:eastAsia="仿宋_GB2312" w:cs="仿宋_GB2312"/>
          <w:snapToGrid/>
          <w:kern w:val="2"/>
          <w:sz w:val="32"/>
          <w:szCs w:val="32"/>
          <w:lang w:eastAsia="zh-CN"/>
        </w:rPr>
        <w:t>成立渡普镇开展作风大整顿活动领导小组(附后),召开动员会议进行安排部署。领导小组办公室统筹安排各项工作任务，明确责任分工、工作措施和完成时限，推动各项工作措施落地落实。各村、社区，镇直各部门要通过工作例会、支部主题党日等多种形式，深入学习习近平新时代中国特色社会主义思想、习近平总书记关于全面从严治党和作风建设的重要指示批示精神以及二十届中央纪委三次全会精神，在深学细照笃行中提高理论素养、坚定理想信念、升华觉悟境界、增强能力本领，不断夯实坚定拥护“两个确立”、坚决做“两个维护”的思想根基，把思想和行动统一到镇党委政府的工作要求上来，凝聚起转变作风的思想共识，形成改善发展环境的行动自觉。各牵头单位要对职责任务进行细化分解，制定工作方案，精心组织部署，认真组织实施，推动各项活动扎实有效开展。镇纪委要在镇政府办公大楼公开作风整顿举报电话及举报邮箱，各牵头单位要面向社会公布作风整顿举报方式，在办公场所外安置举报箱，动员全社会广泛参与，形成全镇上下抓作风建设的浓厚氛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32" w:firstLineChars="200"/>
        <w:jc w:val="left"/>
        <w:textAlignment w:val="auto"/>
        <w:rPr>
          <w:rFonts w:hint="eastAsia" w:ascii="仿宋_GB2312" w:hAnsi="仿宋_GB2312" w:eastAsia="仿宋_GB2312" w:cs="仿宋_GB2312"/>
          <w:snapToGrid/>
          <w:kern w:val="2"/>
          <w:sz w:val="32"/>
          <w:szCs w:val="32"/>
          <w:lang w:eastAsia="zh-CN"/>
        </w:rPr>
      </w:pPr>
      <w:r>
        <w:rPr>
          <w:rFonts w:hint="eastAsia" w:ascii="楷体_GB2312" w:hAnsi="楷体_GB2312" w:eastAsia="楷体_GB2312" w:cs="楷体_GB2312"/>
          <w:b/>
          <w:bCs/>
          <w:snapToGrid/>
          <w:kern w:val="2"/>
          <w:sz w:val="32"/>
          <w:szCs w:val="32"/>
          <w:lang w:eastAsia="zh-CN"/>
        </w:rPr>
        <w:t>（</w:t>
      </w:r>
      <w:r>
        <w:rPr>
          <w:rFonts w:hint="eastAsia" w:ascii="楷体_GB2312" w:hAnsi="楷体_GB2312" w:eastAsia="楷体_GB2312" w:cs="楷体_GB2312"/>
          <w:b/>
          <w:bCs/>
          <w:snapToGrid/>
          <w:kern w:val="2"/>
          <w:sz w:val="32"/>
          <w:szCs w:val="32"/>
          <w:lang w:val="en-US" w:eastAsia="zh-CN"/>
        </w:rPr>
        <w:t>二）</w:t>
      </w:r>
      <w:r>
        <w:rPr>
          <w:rFonts w:hint="eastAsia" w:ascii="楷体_GB2312" w:hAnsi="楷体_GB2312" w:eastAsia="楷体_GB2312" w:cs="楷体_GB2312"/>
          <w:b/>
          <w:bCs/>
          <w:snapToGrid/>
          <w:kern w:val="2"/>
          <w:sz w:val="32"/>
          <w:szCs w:val="32"/>
          <w:lang w:eastAsia="zh-CN"/>
        </w:rPr>
        <w:t>全面排查问题(2024年3月)。</w:t>
      </w:r>
      <w:r>
        <w:rPr>
          <w:rFonts w:hint="eastAsia" w:ascii="仿宋_GB2312" w:hAnsi="仿宋_GB2312" w:eastAsia="仿宋_GB2312" w:cs="仿宋_GB2312"/>
          <w:snapToGrid/>
          <w:kern w:val="2"/>
          <w:sz w:val="32"/>
          <w:szCs w:val="32"/>
          <w:lang w:eastAsia="zh-CN"/>
        </w:rPr>
        <w:t>各村、社区，镇直各部门组织本单位工作人员、党员干部按照把自己摆进去、把思想摆进去、把职责摆进去、把工作摆进去的要求，对照习近平总书记关于作风建设的重要论述精神和指示批示精神以及实施方案列举的整治内容，深入检视反思，通过开展调研、座谈走访、问卷调查、分析信访投诉等方式，认真查找和梳理本地本部门自2023年以来在作风建设方面存在的突出问题，并广泛征求上级部门、部门之间、基层单位和群众的意见，形成各级领导班子、党员干部及公职人员分类问题清单，经过本单位主要负责人审核后，于3月28日前将问题汇总表交至领导小组办公室(镇纪委办公室)复核存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32" w:firstLineChars="200"/>
        <w:jc w:val="left"/>
        <w:textAlignment w:val="auto"/>
        <w:rPr>
          <w:rFonts w:hint="eastAsia" w:ascii="仿宋_GB2312" w:hAnsi="仿宋_GB2312" w:eastAsia="仿宋_GB2312" w:cs="仿宋_GB2312"/>
          <w:snapToGrid/>
          <w:kern w:val="2"/>
          <w:sz w:val="32"/>
          <w:szCs w:val="32"/>
          <w:lang w:eastAsia="zh-CN"/>
        </w:rPr>
      </w:pPr>
      <w:r>
        <w:rPr>
          <w:rFonts w:hint="eastAsia" w:ascii="楷体_GB2312" w:hAnsi="楷体_GB2312" w:eastAsia="楷体_GB2312" w:cs="楷体_GB2312"/>
          <w:b/>
          <w:bCs/>
          <w:snapToGrid/>
          <w:kern w:val="2"/>
          <w:sz w:val="32"/>
          <w:szCs w:val="32"/>
          <w:lang w:eastAsia="zh-CN"/>
        </w:rPr>
        <w:t>（</w:t>
      </w:r>
      <w:r>
        <w:rPr>
          <w:rFonts w:hint="eastAsia" w:ascii="楷体_GB2312" w:hAnsi="楷体_GB2312" w:eastAsia="楷体_GB2312" w:cs="楷体_GB2312"/>
          <w:b/>
          <w:bCs/>
          <w:snapToGrid/>
          <w:kern w:val="2"/>
          <w:sz w:val="32"/>
          <w:szCs w:val="32"/>
          <w:lang w:val="en-US" w:eastAsia="zh-CN"/>
        </w:rPr>
        <w:t>三）</w:t>
      </w:r>
      <w:r>
        <w:rPr>
          <w:rFonts w:hint="eastAsia" w:ascii="楷体_GB2312" w:hAnsi="楷体_GB2312" w:eastAsia="楷体_GB2312" w:cs="楷体_GB2312"/>
          <w:b/>
          <w:bCs/>
          <w:snapToGrid/>
          <w:kern w:val="2"/>
          <w:sz w:val="32"/>
          <w:szCs w:val="32"/>
          <w:lang w:eastAsia="zh-CN"/>
        </w:rPr>
        <w:t>分层分类整改(2024年4至5月)。</w:t>
      </w:r>
      <w:r>
        <w:rPr>
          <w:rFonts w:hint="eastAsia" w:ascii="仿宋_GB2312" w:hAnsi="仿宋_GB2312" w:eastAsia="仿宋_GB2312" w:cs="仿宋_GB2312"/>
          <w:snapToGrid/>
          <w:kern w:val="2"/>
          <w:sz w:val="32"/>
          <w:szCs w:val="32"/>
          <w:lang w:eastAsia="zh-CN"/>
        </w:rPr>
        <w:t>对于列出的问题清单，按照“一个方案、分级负责、逐级细化”的原则，各村、社区，镇直各部门要召开专题整改会，认真制定整改方案，细化整改措施，限定整改时限，把整改责任落实到人，单位“一把手”为第一责任人。对班子存在的问题，由班子成员按照职责和分工，主动认领整改任务，实行“交账”制度。对干部个人存在的问题，由干部本人认领，制定整改清单。领导小组办公室及各牵头单位要对各村、社区，镇直各部门开展作风大整顿活动情况及时跟进督查，推动各项举措落到实处。镇纪委要对作风整顿过程中发现的典型问题进行通报曝光，用身边事教育身边人，用反面典型教育警醒党员干部。镇组织办和镇宣传办要在各行各业发现一批敢于负责、勇于担当、善于作为、实绩突出的正面典型，深入挖掘他们的事迹，利用各种媒体广泛宣传，发挥好示范带动作用，在全镇形成比学赶超的浓厚氛围。各村、社区，镇直各部门整改方案、整改清单经本单位主要负责人审核后，于5月10日前交至镇领导小组办公室复核存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32" w:firstLineChars="200"/>
        <w:jc w:val="left"/>
        <w:textAlignment w:val="auto"/>
        <w:rPr>
          <w:rFonts w:hint="eastAsia" w:ascii="仿宋_GB2312" w:hAnsi="仿宋_GB2312" w:eastAsia="仿宋_GB2312" w:cs="仿宋_GB2312"/>
          <w:snapToGrid/>
          <w:kern w:val="2"/>
          <w:sz w:val="32"/>
          <w:szCs w:val="32"/>
          <w:lang w:eastAsia="zh-CN"/>
        </w:rPr>
      </w:pPr>
      <w:r>
        <w:rPr>
          <w:rFonts w:hint="eastAsia" w:ascii="楷体_GB2312" w:hAnsi="楷体_GB2312" w:eastAsia="楷体_GB2312" w:cs="楷体_GB2312"/>
          <w:b/>
          <w:bCs/>
          <w:snapToGrid/>
          <w:kern w:val="2"/>
          <w:sz w:val="32"/>
          <w:szCs w:val="32"/>
          <w:lang w:eastAsia="zh-CN"/>
        </w:rPr>
        <w:t>（</w:t>
      </w:r>
      <w:r>
        <w:rPr>
          <w:rFonts w:hint="eastAsia" w:ascii="楷体_GB2312" w:hAnsi="楷体_GB2312" w:eastAsia="楷体_GB2312" w:cs="楷体_GB2312"/>
          <w:b/>
          <w:bCs/>
          <w:snapToGrid/>
          <w:kern w:val="2"/>
          <w:sz w:val="32"/>
          <w:szCs w:val="32"/>
          <w:lang w:val="en-US" w:eastAsia="zh-CN"/>
        </w:rPr>
        <w:t>四）</w:t>
      </w:r>
      <w:r>
        <w:rPr>
          <w:rFonts w:hint="eastAsia" w:ascii="楷体_GB2312" w:hAnsi="楷体_GB2312" w:eastAsia="楷体_GB2312" w:cs="楷体_GB2312"/>
          <w:b/>
          <w:bCs/>
          <w:snapToGrid/>
          <w:kern w:val="2"/>
          <w:sz w:val="32"/>
          <w:szCs w:val="32"/>
          <w:lang w:eastAsia="zh-CN"/>
        </w:rPr>
        <w:t>强化监督检查(贯穿全过程)。</w:t>
      </w:r>
      <w:r>
        <w:rPr>
          <w:rFonts w:hint="eastAsia" w:ascii="仿宋_GB2312" w:hAnsi="仿宋_GB2312" w:eastAsia="仿宋_GB2312" w:cs="仿宋_GB2312"/>
          <w:snapToGrid/>
          <w:kern w:val="2"/>
          <w:sz w:val="32"/>
          <w:szCs w:val="32"/>
          <w:lang w:eastAsia="zh-CN"/>
        </w:rPr>
        <w:t>采取现场督查、随机抽查、明察暗访等方式，形成作风整顿强大合力，确保作风大整顿活动取得实效。镇领导小组办公室要组织各牵头单位对各村、社区，镇直各部门作风大整顿活动进行全过程监督，不断加大现场督查、明察暗访力度，对整顿工作推进不力、上班纪律不严、工作效能低下甚至是顶风违纪违法的单位和个人，区分不同情形，进行约谈提醒、通报曝光、组织处理、追责问责，增加通报曝光频次，形成强有力震慑。镇纪委要进一步完善重点任务完成情况督查及通报制度，细化任务交办落实机制及典型问题线索移送机制，加大督查及通报频率，推动重点任务高效落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32" w:firstLineChars="200"/>
        <w:jc w:val="left"/>
        <w:textAlignment w:val="auto"/>
        <w:rPr>
          <w:rFonts w:hint="eastAsia" w:ascii="仿宋_GB2312" w:hAnsi="仿宋_GB2312" w:eastAsia="仿宋_GB2312" w:cs="仿宋_GB2312"/>
          <w:snapToGrid/>
          <w:kern w:val="2"/>
          <w:sz w:val="32"/>
          <w:szCs w:val="32"/>
          <w:lang w:eastAsia="zh-CN"/>
        </w:rPr>
      </w:pPr>
      <w:r>
        <w:rPr>
          <w:rFonts w:hint="eastAsia" w:ascii="楷体_GB2312" w:hAnsi="楷体_GB2312" w:eastAsia="楷体_GB2312" w:cs="楷体_GB2312"/>
          <w:b/>
          <w:bCs/>
          <w:snapToGrid/>
          <w:kern w:val="2"/>
          <w:sz w:val="32"/>
          <w:szCs w:val="32"/>
          <w:lang w:eastAsia="zh-CN"/>
        </w:rPr>
        <w:t>（</w:t>
      </w:r>
      <w:r>
        <w:rPr>
          <w:rFonts w:hint="eastAsia" w:ascii="楷体_GB2312" w:hAnsi="楷体_GB2312" w:eastAsia="楷体_GB2312" w:cs="楷体_GB2312"/>
          <w:b/>
          <w:bCs/>
          <w:snapToGrid/>
          <w:kern w:val="2"/>
          <w:sz w:val="32"/>
          <w:szCs w:val="32"/>
          <w:lang w:val="en-US" w:eastAsia="zh-CN"/>
        </w:rPr>
        <w:t>五）</w:t>
      </w:r>
      <w:r>
        <w:rPr>
          <w:rFonts w:hint="eastAsia" w:ascii="楷体_GB2312" w:hAnsi="楷体_GB2312" w:eastAsia="楷体_GB2312" w:cs="楷体_GB2312"/>
          <w:b/>
          <w:bCs/>
          <w:snapToGrid/>
          <w:kern w:val="2"/>
          <w:sz w:val="32"/>
          <w:szCs w:val="32"/>
          <w:lang w:eastAsia="zh-CN"/>
        </w:rPr>
        <w:t>持续巩固提升(2024年6月)。</w:t>
      </w:r>
      <w:r>
        <w:rPr>
          <w:rFonts w:hint="eastAsia" w:ascii="仿宋_GB2312" w:hAnsi="仿宋_GB2312" w:eastAsia="仿宋_GB2312" w:cs="仿宋_GB2312"/>
          <w:snapToGrid/>
          <w:kern w:val="2"/>
          <w:sz w:val="32"/>
          <w:szCs w:val="32"/>
          <w:lang w:eastAsia="zh-CN"/>
        </w:rPr>
        <w:t>通过作风大整顿活动，着力解决各级领导班子、党员干部队伍中作风不严不实、对工作落实不力等相关问题，巩固提升作风整顿成果，展现渡普镇干部作风新面貌。各村、社区，镇直各部门要针对作风大整顿活动中存在的突出问题，从制度建设、责任落实机制上查找不足，补短板、强弱项，既突出“当下治”,也注重“长久立”,不断完善规章制度和长效机制，推动作风建设常治长效，6月15日前要将完善建立的作风建设制度或工作落实机制报送至领导小组办公室。领导小组办公室要认真总结好、提炼好、运用好作风大整顿活动中的经验做法，形成专题报告报至镇党委。要完善综合考核机制，将各村、社区，镇直各部门作风建设情况纳入年终专项考评，在评优评先、提拔使用干部等工作中突出干部作风考察，与干部状态不佳认定相挂钩，激励党员干部担当作为、奋发进取，持续固化作风建设成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32" w:firstLineChars="200"/>
        <w:jc w:val="left"/>
        <w:textAlignment w:val="auto"/>
        <w:rPr>
          <w:rFonts w:hint="eastAsia" w:ascii="仿宋_GB2312" w:hAnsi="仿宋_GB2312" w:eastAsia="仿宋_GB2312" w:cs="仿宋_GB2312"/>
          <w:snapToGrid/>
          <w:kern w:val="2"/>
          <w:sz w:val="32"/>
          <w:szCs w:val="32"/>
          <w:lang w:eastAsia="zh-CN"/>
        </w:rPr>
      </w:pPr>
      <w:r>
        <w:rPr>
          <w:rFonts w:hint="eastAsia" w:ascii="黑体" w:hAnsi="黑体" w:eastAsia="黑体" w:cs="黑体"/>
          <w:snapToGrid/>
          <w:kern w:val="2"/>
          <w:sz w:val="32"/>
          <w:szCs w:val="32"/>
          <w:lang w:eastAsia="zh-CN"/>
        </w:rPr>
        <w:t>五、有关要求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32" w:firstLineChars="200"/>
        <w:jc w:val="left"/>
        <w:textAlignment w:val="auto"/>
        <w:rPr>
          <w:rFonts w:hint="eastAsia" w:ascii="仿宋_GB2312" w:hAnsi="仿宋_GB2312" w:eastAsia="仿宋_GB2312" w:cs="仿宋_GB2312"/>
          <w:snapToGrid/>
          <w:kern w:val="2"/>
          <w:sz w:val="32"/>
          <w:szCs w:val="32"/>
          <w:lang w:eastAsia="zh-CN"/>
        </w:rPr>
      </w:pPr>
      <w:r>
        <w:rPr>
          <w:rFonts w:hint="eastAsia" w:ascii="楷体_GB2312" w:hAnsi="楷体_GB2312" w:eastAsia="楷体_GB2312" w:cs="楷体_GB2312"/>
          <w:b/>
          <w:bCs/>
          <w:snapToGrid/>
          <w:kern w:val="2"/>
          <w:sz w:val="32"/>
          <w:szCs w:val="32"/>
          <w:lang w:eastAsia="zh-CN"/>
        </w:rPr>
        <w:t>（</w:t>
      </w:r>
      <w:r>
        <w:rPr>
          <w:rFonts w:hint="eastAsia" w:ascii="楷体_GB2312" w:hAnsi="楷体_GB2312" w:eastAsia="楷体_GB2312" w:cs="楷体_GB2312"/>
          <w:b/>
          <w:bCs/>
          <w:snapToGrid/>
          <w:kern w:val="2"/>
          <w:sz w:val="32"/>
          <w:szCs w:val="32"/>
          <w:lang w:val="en-US" w:eastAsia="zh-CN"/>
        </w:rPr>
        <w:t>一）</w:t>
      </w:r>
      <w:r>
        <w:rPr>
          <w:rFonts w:hint="eastAsia" w:ascii="楷体_GB2312" w:hAnsi="楷体_GB2312" w:eastAsia="楷体_GB2312" w:cs="楷体_GB2312"/>
          <w:b/>
          <w:bCs/>
          <w:snapToGrid/>
          <w:kern w:val="2"/>
          <w:sz w:val="32"/>
          <w:szCs w:val="32"/>
          <w:lang w:eastAsia="zh-CN"/>
        </w:rPr>
        <w:t>强化组织领导。</w:t>
      </w:r>
      <w:r>
        <w:rPr>
          <w:rFonts w:hint="eastAsia" w:ascii="仿宋_GB2312" w:hAnsi="仿宋_GB2312" w:eastAsia="仿宋_GB2312" w:cs="仿宋_GB2312"/>
          <w:snapToGrid/>
          <w:kern w:val="2"/>
          <w:sz w:val="32"/>
          <w:szCs w:val="32"/>
          <w:lang w:eastAsia="zh-CN"/>
        </w:rPr>
        <w:t>要把作风整顿活动作为一项严肃的政治任务，高度重视、精心组织、周密安排，各村、社区，镇直各部门要加强联动、协调配合，合力推动作风整顿活动深入开展。坚持统筹谋划、整体推进，把作风整顿活动与深入学习贯彻习近平新时代中国特色社会主义思想结合起来，与主题教育结合起来，与激励干部新时代新担当新作为结合起来，务求在全面从严治党</w:t>
      </w:r>
      <w:bookmarkStart w:id="0" w:name="_GoBack"/>
      <w:bookmarkEnd w:id="0"/>
      <w:r>
        <w:rPr>
          <w:rFonts w:hint="eastAsia" w:ascii="仿宋_GB2312" w:hAnsi="仿宋_GB2312" w:eastAsia="仿宋_GB2312" w:cs="仿宋_GB2312"/>
          <w:snapToGrid/>
          <w:kern w:val="2"/>
          <w:sz w:val="32"/>
          <w:szCs w:val="32"/>
          <w:lang w:eastAsia="zh-CN"/>
        </w:rPr>
        <w:t>、从严治吏方面迈出新步伐、取得新成效。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32" w:firstLineChars="200"/>
        <w:jc w:val="left"/>
        <w:textAlignment w:val="auto"/>
        <w:rPr>
          <w:rFonts w:hint="eastAsia" w:ascii="仿宋_GB2312" w:hAnsi="仿宋_GB2312" w:eastAsia="仿宋_GB2312" w:cs="仿宋_GB2312"/>
          <w:snapToGrid/>
          <w:kern w:val="2"/>
          <w:sz w:val="32"/>
          <w:szCs w:val="32"/>
          <w:lang w:eastAsia="zh-CN"/>
        </w:rPr>
      </w:pPr>
      <w:r>
        <w:rPr>
          <w:rFonts w:hint="eastAsia" w:ascii="楷体_GB2312" w:hAnsi="楷体_GB2312" w:eastAsia="楷体_GB2312" w:cs="楷体_GB2312"/>
          <w:b/>
          <w:bCs/>
          <w:snapToGrid/>
          <w:kern w:val="2"/>
          <w:sz w:val="32"/>
          <w:szCs w:val="32"/>
          <w:lang w:eastAsia="zh-CN"/>
        </w:rPr>
        <w:t>（</w:t>
      </w:r>
      <w:r>
        <w:rPr>
          <w:rFonts w:hint="eastAsia" w:ascii="楷体_GB2312" w:hAnsi="楷体_GB2312" w:eastAsia="楷体_GB2312" w:cs="楷体_GB2312"/>
          <w:b/>
          <w:bCs/>
          <w:snapToGrid/>
          <w:kern w:val="2"/>
          <w:sz w:val="32"/>
          <w:szCs w:val="32"/>
          <w:lang w:val="en-US" w:eastAsia="zh-CN"/>
        </w:rPr>
        <w:t>二）</w:t>
      </w:r>
      <w:r>
        <w:rPr>
          <w:rFonts w:hint="eastAsia" w:ascii="楷体_GB2312" w:hAnsi="楷体_GB2312" w:eastAsia="楷体_GB2312" w:cs="楷体_GB2312"/>
          <w:b/>
          <w:bCs/>
          <w:snapToGrid/>
          <w:kern w:val="2"/>
          <w:sz w:val="32"/>
          <w:szCs w:val="32"/>
          <w:lang w:eastAsia="zh-CN"/>
        </w:rPr>
        <w:t>强化领导带头。</w:t>
      </w:r>
      <w:r>
        <w:rPr>
          <w:rFonts w:hint="eastAsia" w:ascii="仿宋_GB2312" w:hAnsi="仿宋_GB2312" w:eastAsia="仿宋_GB2312" w:cs="仿宋_GB2312"/>
          <w:snapToGrid/>
          <w:kern w:val="2"/>
          <w:sz w:val="32"/>
          <w:szCs w:val="32"/>
          <w:lang w:eastAsia="zh-CN"/>
        </w:rPr>
        <w:t>切实发挥“头雁效应”,各村、社区，镇直各部门主要负责同志要带头组织推动，带头把自己摆进去，带头开展学习教育、带头查找问题、带头整改提高，大兴学习之风、实干之风、创新之风、进取之风、奉献之风，自觉在干部作风大整顿活动中走在前列、作出表率。形成“一把手负总责，一级抓一级，层层抓落实”的工作格局，及时解决作风整治推进中的困难和问题，扎实抓好本地本单位作风成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32" w:firstLineChars="200"/>
        <w:jc w:val="left"/>
        <w:textAlignment w:val="auto"/>
        <w:rPr>
          <w:rFonts w:hint="eastAsia" w:ascii="仿宋_GB2312" w:hAnsi="仿宋_GB2312" w:eastAsia="仿宋_GB2312" w:cs="仿宋_GB2312"/>
          <w:snapToGrid/>
          <w:kern w:val="2"/>
          <w:sz w:val="32"/>
          <w:szCs w:val="32"/>
          <w:lang w:eastAsia="zh-CN"/>
        </w:rPr>
      </w:pPr>
      <w:r>
        <w:rPr>
          <w:rFonts w:hint="eastAsia" w:ascii="楷体_GB2312" w:hAnsi="楷体_GB2312" w:eastAsia="楷体_GB2312" w:cs="楷体_GB2312"/>
          <w:b/>
          <w:bCs/>
          <w:snapToGrid/>
          <w:kern w:val="2"/>
          <w:sz w:val="32"/>
          <w:szCs w:val="32"/>
          <w:lang w:eastAsia="zh-CN"/>
        </w:rPr>
        <w:t>（</w:t>
      </w:r>
      <w:r>
        <w:rPr>
          <w:rFonts w:hint="eastAsia" w:ascii="楷体_GB2312" w:hAnsi="楷体_GB2312" w:eastAsia="楷体_GB2312" w:cs="楷体_GB2312"/>
          <w:b/>
          <w:bCs/>
          <w:snapToGrid/>
          <w:kern w:val="2"/>
          <w:sz w:val="32"/>
          <w:szCs w:val="32"/>
          <w:lang w:val="en-US" w:eastAsia="zh-CN"/>
        </w:rPr>
        <w:t>三）</w:t>
      </w:r>
      <w:r>
        <w:rPr>
          <w:rFonts w:hint="eastAsia" w:ascii="楷体_GB2312" w:hAnsi="楷体_GB2312" w:eastAsia="楷体_GB2312" w:cs="楷体_GB2312"/>
          <w:b/>
          <w:bCs/>
          <w:snapToGrid/>
          <w:kern w:val="2"/>
          <w:sz w:val="32"/>
          <w:szCs w:val="32"/>
          <w:lang w:eastAsia="zh-CN"/>
        </w:rPr>
        <w:t>强化问题导向。</w:t>
      </w:r>
      <w:r>
        <w:rPr>
          <w:rFonts w:hint="eastAsia" w:ascii="仿宋_GB2312" w:hAnsi="仿宋_GB2312" w:eastAsia="仿宋_GB2312" w:cs="仿宋_GB2312"/>
          <w:snapToGrid/>
          <w:kern w:val="2"/>
          <w:sz w:val="32"/>
          <w:szCs w:val="32"/>
          <w:lang w:eastAsia="zh-CN"/>
        </w:rPr>
        <w:t>坚持刀刃向内，目光向外，以大破大立的决心和气魄找问题，多从自身找问题，联系领导班子和干部个人思想、工作、作风实际找问题，盯住“宽松软”“躲怕推”“虚飘浮”“粗浅慢”“庸懒散”等不担当不作为等突出问题、薄弱环节，追根溯源、见人见事，大力弘扬“脚上有土、心中有谱”的工作作风，强化问题意识，坚持把问题作为趟出新路、打开局面的突破口，切实增强发现问题的敏锐、正视问题的清醒、解决问题的勇气、根治问题的韧劲。</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32" w:firstLineChars="200"/>
        <w:jc w:val="left"/>
        <w:textAlignment w:val="auto"/>
        <w:rPr>
          <w:rFonts w:hint="eastAsia" w:ascii="仿宋_GB2312" w:hAnsi="仿宋_GB2312" w:eastAsia="仿宋_GB2312" w:cs="仿宋_GB2312"/>
          <w:snapToGrid/>
          <w:kern w:val="2"/>
          <w:sz w:val="32"/>
          <w:szCs w:val="32"/>
          <w:lang w:eastAsia="zh-CN"/>
        </w:rPr>
      </w:pPr>
      <w:r>
        <w:rPr>
          <w:rFonts w:hint="eastAsia" w:ascii="楷体_GB2312" w:hAnsi="楷体_GB2312" w:eastAsia="楷体_GB2312" w:cs="楷体_GB2312"/>
          <w:b/>
          <w:bCs/>
          <w:snapToGrid/>
          <w:kern w:val="2"/>
          <w:sz w:val="32"/>
          <w:szCs w:val="32"/>
          <w:lang w:eastAsia="zh-CN"/>
        </w:rPr>
        <w:t>（</w:t>
      </w:r>
      <w:r>
        <w:rPr>
          <w:rFonts w:hint="eastAsia" w:ascii="楷体_GB2312" w:hAnsi="楷体_GB2312" w:eastAsia="楷体_GB2312" w:cs="楷体_GB2312"/>
          <w:b/>
          <w:bCs/>
          <w:snapToGrid/>
          <w:kern w:val="2"/>
          <w:sz w:val="32"/>
          <w:szCs w:val="32"/>
          <w:lang w:val="en-US" w:eastAsia="zh-CN"/>
        </w:rPr>
        <w:t>四）</w:t>
      </w:r>
      <w:r>
        <w:rPr>
          <w:rFonts w:hint="eastAsia" w:ascii="楷体_GB2312" w:hAnsi="楷体_GB2312" w:eastAsia="楷体_GB2312" w:cs="楷体_GB2312"/>
          <w:b/>
          <w:bCs/>
          <w:snapToGrid/>
          <w:kern w:val="2"/>
          <w:sz w:val="32"/>
          <w:szCs w:val="32"/>
          <w:lang w:eastAsia="zh-CN"/>
        </w:rPr>
        <w:t>强化宣传引导。</w:t>
      </w:r>
      <w:r>
        <w:rPr>
          <w:rFonts w:hint="eastAsia" w:ascii="仿宋_GB2312" w:hAnsi="仿宋_GB2312" w:eastAsia="仿宋_GB2312" w:cs="仿宋_GB2312"/>
          <w:snapToGrid/>
          <w:kern w:val="2"/>
          <w:sz w:val="32"/>
          <w:szCs w:val="32"/>
          <w:lang w:eastAsia="zh-CN"/>
        </w:rPr>
        <w:t>各村、社区，镇直各部门要选树正面典型，积极上报有效经验和做法。镇纪委要在一定范围内对负面典型进行通报批评，以案明纪。镇宣传办要加大正面典型的宣传力度，大力营造转作风、重实干、争优先、促发展的浓厚氛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32" w:firstLineChars="200"/>
        <w:jc w:val="left"/>
        <w:textAlignment w:val="auto"/>
        <w:rPr>
          <w:rFonts w:hint="eastAsia" w:ascii="仿宋_GB2312" w:hAnsi="仿宋_GB2312" w:eastAsia="仿宋_GB2312" w:cs="仿宋_GB2312"/>
          <w:snapToGrid/>
          <w:kern w:val="2"/>
          <w:sz w:val="32"/>
          <w:szCs w:val="32"/>
          <w:lang w:eastAsia="zh-CN"/>
        </w:rPr>
      </w:pPr>
      <w:r>
        <w:rPr>
          <w:rFonts w:hint="eastAsia" w:ascii="楷体_GB2312" w:hAnsi="楷体_GB2312" w:eastAsia="楷体_GB2312" w:cs="楷体_GB2312"/>
          <w:b/>
          <w:bCs/>
          <w:snapToGrid/>
          <w:kern w:val="2"/>
          <w:sz w:val="32"/>
          <w:szCs w:val="32"/>
          <w:lang w:eastAsia="zh-CN"/>
        </w:rPr>
        <w:t>（</w:t>
      </w:r>
      <w:r>
        <w:rPr>
          <w:rFonts w:hint="eastAsia" w:ascii="楷体_GB2312" w:hAnsi="楷体_GB2312" w:eastAsia="楷体_GB2312" w:cs="楷体_GB2312"/>
          <w:b/>
          <w:bCs/>
          <w:snapToGrid/>
          <w:kern w:val="2"/>
          <w:sz w:val="32"/>
          <w:szCs w:val="32"/>
          <w:lang w:val="en-US" w:eastAsia="zh-CN"/>
        </w:rPr>
        <w:t>五）</w:t>
      </w:r>
      <w:r>
        <w:rPr>
          <w:rFonts w:hint="eastAsia" w:ascii="楷体_GB2312" w:hAnsi="楷体_GB2312" w:eastAsia="楷体_GB2312" w:cs="楷体_GB2312"/>
          <w:b/>
          <w:bCs/>
          <w:snapToGrid/>
          <w:kern w:val="2"/>
          <w:sz w:val="32"/>
          <w:szCs w:val="32"/>
          <w:lang w:eastAsia="zh-CN"/>
        </w:rPr>
        <w:t>强化执纪问责。</w:t>
      </w:r>
      <w:r>
        <w:rPr>
          <w:rFonts w:hint="eastAsia" w:ascii="仿宋_GB2312" w:hAnsi="仿宋_GB2312" w:eastAsia="仿宋_GB2312" w:cs="仿宋_GB2312"/>
          <w:snapToGrid/>
          <w:kern w:val="2"/>
          <w:sz w:val="32"/>
          <w:szCs w:val="32"/>
          <w:lang w:eastAsia="zh-CN"/>
        </w:rPr>
        <w:t>镇纪委要加大问责力度，对群众反映强烈的作风问题坚决问责到人，绝不姑息迁就。对严重破坏发展环境、损害企业和群众利益的典型案件，及时点名道姓在全镇范围内通报曝光，以强有力的问责形成强大震慑。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jc w:val="left"/>
        <w:textAlignment w:val="auto"/>
        <w:rPr>
          <w:rFonts w:hint="eastAsia" w:ascii="仿宋_GB2312" w:hAnsi="仿宋_GB2312" w:eastAsia="仿宋_GB2312" w:cs="仿宋_GB2312"/>
          <w:snapToGrid/>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outlineLvl w:val="9"/>
        <w:rPr>
          <w:rFonts w:hint="eastAsia" w:ascii="仿宋_GB2312" w:hAnsi="仿宋_GB2312" w:eastAsia="仿宋_GB2312" w:cs="仿宋_GB2312"/>
          <w:b w:val="0"/>
          <w:kern w:val="2"/>
          <w:sz w:val="32"/>
          <w:szCs w:val="32"/>
          <w:lang w:val="en-US" w:eastAsia="zh-CN" w:bidi="ar-SA"/>
        </w:rPr>
      </w:pPr>
    </w:p>
    <w:sectPr>
      <w:footerReference r:id="rId3" w:type="default"/>
      <w:footerReference r:id="rId4" w:type="even"/>
      <w:pgSz w:w="11906" w:h="16838"/>
      <w:pgMar w:top="2154" w:right="1531" w:bottom="1814" w:left="1531" w:header="851" w:footer="1400"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20" w:rightChars="1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F242"/>
    <w:multiLevelType w:val="singleLevel"/>
    <w:tmpl w:val="8F79F242"/>
    <w:lvl w:ilvl="0" w:tentative="0">
      <w:start w:val="1"/>
      <w:numFmt w:val="chineseCountingThousand"/>
      <w:pStyle w:val="15"/>
      <w:suff w:val="nothing"/>
      <w:lvlText w:val="（%1）"/>
      <w:lvlJc w:val="left"/>
      <w:pPr>
        <w:tabs>
          <w:tab w:val="left" w:pos="420"/>
        </w:tabs>
        <w:ind w:left="0" w:leftChars="0" w:firstLine="0" w:firstLineChars="0"/>
      </w:pPr>
      <w:rPr>
        <w:rFonts w:hint="eastAsia"/>
      </w:rPr>
    </w:lvl>
  </w:abstractNum>
  <w:abstractNum w:abstractNumId="1">
    <w:nsid w:val="9CA42FD7"/>
    <w:multiLevelType w:val="singleLevel"/>
    <w:tmpl w:val="9CA42FD7"/>
    <w:lvl w:ilvl="0" w:tentative="0">
      <w:start w:val="1"/>
      <w:numFmt w:val="decimal"/>
      <w:pStyle w:val="13"/>
      <w:suff w:val="nothing"/>
      <w:lvlText w:val="（%1）"/>
      <w:lvlJc w:val="left"/>
      <w:pPr>
        <w:tabs>
          <w:tab w:val="left" w:pos="420"/>
        </w:tabs>
        <w:ind w:left="0" w:leftChars="0" w:firstLine="0" w:firstLineChars="0"/>
      </w:pPr>
    </w:lvl>
  </w:abstractNum>
  <w:abstractNum w:abstractNumId="2">
    <w:nsid w:val="B73F1A4A"/>
    <w:multiLevelType w:val="singleLevel"/>
    <w:tmpl w:val="B73F1A4A"/>
    <w:lvl w:ilvl="0" w:tentative="0">
      <w:start w:val="1"/>
      <w:numFmt w:val="chineseCountingThousand"/>
      <w:pStyle w:val="16"/>
      <w:suff w:val="nothing"/>
      <w:lvlText w:val="%1、"/>
      <w:lvlJc w:val="left"/>
      <w:pPr>
        <w:tabs>
          <w:tab w:val="left" w:pos="420"/>
        </w:tabs>
        <w:ind w:left="0" w:leftChars="0" w:firstLine="0" w:firstLineChars="0"/>
      </w:pPr>
      <w:rPr>
        <w:rFonts w:hint="eastAsia"/>
      </w:rPr>
    </w:lvl>
  </w:abstractNum>
  <w:abstractNum w:abstractNumId="3">
    <w:nsid w:val="F45D8F59"/>
    <w:multiLevelType w:val="singleLevel"/>
    <w:tmpl w:val="F45D8F59"/>
    <w:lvl w:ilvl="0" w:tentative="0">
      <w:start w:val="1"/>
      <w:numFmt w:val="decimal"/>
      <w:pStyle w:val="14"/>
      <w:suff w:val="nothing"/>
      <w:lvlText w:val="%1．"/>
      <w:lvlJc w:val="left"/>
      <w:pPr>
        <w:tabs>
          <w:tab w:val="left" w:pos="420"/>
        </w:tabs>
        <w:ind w:left="0" w:leftChars="0" w:firstLine="0" w:firstLineChars="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evenAndOddHeaders w:val="1"/>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MjFhZjg3NWExMzlkYTY1NTUyZTQ5MDgwOWU5NGQifQ=="/>
  </w:docVars>
  <w:rsids>
    <w:rsidRoot w:val="6C86307C"/>
    <w:rsid w:val="00AD4FD6"/>
    <w:rsid w:val="00B50E70"/>
    <w:rsid w:val="01A8642E"/>
    <w:rsid w:val="020E02AA"/>
    <w:rsid w:val="02136A6B"/>
    <w:rsid w:val="025657AD"/>
    <w:rsid w:val="03D41105"/>
    <w:rsid w:val="041A4DB8"/>
    <w:rsid w:val="05583384"/>
    <w:rsid w:val="05A97022"/>
    <w:rsid w:val="05B878D1"/>
    <w:rsid w:val="06A54186"/>
    <w:rsid w:val="090F613F"/>
    <w:rsid w:val="092E20D8"/>
    <w:rsid w:val="09624F24"/>
    <w:rsid w:val="096D2A65"/>
    <w:rsid w:val="0A7858A8"/>
    <w:rsid w:val="0AFA2C53"/>
    <w:rsid w:val="0B1557EC"/>
    <w:rsid w:val="0BC47D21"/>
    <w:rsid w:val="0C046AC0"/>
    <w:rsid w:val="0D3F3A0E"/>
    <w:rsid w:val="0D8D68AB"/>
    <w:rsid w:val="0DC96236"/>
    <w:rsid w:val="0E8D76F1"/>
    <w:rsid w:val="0FD93744"/>
    <w:rsid w:val="0FDD1795"/>
    <w:rsid w:val="10552C48"/>
    <w:rsid w:val="112E7B72"/>
    <w:rsid w:val="11CF57EF"/>
    <w:rsid w:val="130F792B"/>
    <w:rsid w:val="14ED1CE5"/>
    <w:rsid w:val="151E77CA"/>
    <w:rsid w:val="165749A8"/>
    <w:rsid w:val="169D4F63"/>
    <w:rsid w:val="17290E4D"/>
    <w:rsid w:val="177974AA"/>
    <w:rsid w:val="17CC0C7C"/>
    <w:rsid w:val="180C5CD5"/>
    <w:rsid w:val="19346014"/>
    <w:rsid w:val="194523AC"/>
    <w:rsid w:val="1B2E42B0"/>
    <w:rsid w:val="1BFE4B45"/>
    <w:rsid w:val="1C0C7346"/>
    <w:rsid w:val="1D1E5DA7"/>
    <w:rsid w:val="1E03496A"/>
    <w:rsid w:val="1E09529A"/>
    <w:rsid w:val="1E825DC1"/>
    <w:rsid w:val="1E8C5485"/>
    <w:rsid w:val="1E8E083E"/>
    <w:rsid w:val="1F471A5F"/>
    <w:rsid w:val="1F927C05"/>
    <w:rsid w:val="1F9632D7"/>
    <w:rsid w:val="22750018"/>
    <w:rsid w:val="23F32A04"/>
    <w:rsid w:val="25E86E68"/>
    <w:rsid w:val="26441C40"/>
    <w:rsid w:val="27B71387"/>
    <w:rsid w:val="27D16CFB"/>
    <w:rsid w:val="28720989"/>
    <w:rsid w:val="29695EDF"/>
    <w:rsid w:val="2A4C61C9"/>
    <w:rsid w:val="2B07506F"/>
    <w:rsid w:val="2B0A4992"/>
    <w:rsid w:val="2B7B1CCB"/>
    <w:rsid w:val="2BE34C36"/>
    <w:rsid w:val="2C0B614B"/>
    <w:rsid w:val="2D816D41"/>
    <w:rsid w:val="2DD60E98"/>
    <w:rsid w:val="2F844887"/>
    <w:rsid w:val="30081DED"/>
    <w:rsid w:val="303926C8"/>
    <w:rsid w:val="307D1EE9"/>
    <w:rsid w:val="30CE6868"/>
    <w:rsid w:val="3246036E"/>
    <w:rsid w:val="325C13E6"/>
    <w:rsid w:val="33875B3B"/>
    <w:rsid w:val="338813BB"/>
    <w:rsid w:val="33E02FE2"/>
    <w:rsid w:val="33FF03DA"/>
    <w:rsid w:val="3435743C"/>
    <w:rsid w:val="3457391A"/>
    <w:rsid w:val="348D4869"/>
    <w:rsid w:val="34E94CEE"/>
    <w:rsid w:val="361C390A"/>
    <w:rsid w:val="36843F5F"/>
    <w:rsid w:val="3780797C"/>
    <w:rsid w:val="37F16025"/>
    <w:rsid w:val="3806412E"/>
    <w:rsid w:val="38416D7C"/>
    <w:rsid w:val="387637D8"/>
    <w:rsid w:val="387712C0"/>
    <w:rsid w:val="38827706"/>
    <w:rsid w:val="38DB2BAF"/>
    <w:rsid w:val="398605BD"/>
    <w:rsid w:val="39C04184"/>
    <w:rsid w:val="3A23568E"/>
    <w:rsid w:val="3B0200A9"/>
    <w:rsid w:val="3B3A676E"/>
    <w:rsid w:val="3C78210D"/>
    <w:rsid w:val="3C8B21EB"/>
    <w:rsid w:val="3D014C1F"/>
    <w:rsid w:val="3DA95958"/>
    <w:rsid w:val="3EB93037"/>
    <w:rsid w:val="3FEE4823"/>
    <w:rsid w:val="4080611F"/>
    <w:rsid w:val="40BD33F8"/>
    <w:rsid w:val="42191F0F"/>
    <w:rsid w:val="42DC702D"/>
    <w:rsid w:val="430E018B"/>
    <w:rsid w:val="431D4D1D"/>
    <w:rsid w:val="4338747C"/>
    <w:rsid w:val="437D52FA"/>
    <w:rsid w:val="43D44C93"/>
    <w:rsid w:val="43E971AB"/>
    <w:rsid w:val="442E69D9"/>
    <w:rsid w:val="44773FC7"/>
    <w:rsid w:val="45C42FCE"/>
    <w:rsid w:val="460C3D56"/>
    <w:rsid w:val="46775C3D"/>
    <w:rsid w:val="46F62034"/>
    <w:rsid w:val="482D7A99"/>
    <w:rsid w:val="486E7298"/>
    <w:rsid w:val="4A2A6BC0"/>
    <w:rsid w:val="4B0B6702"/>
    <w:rsid w:val="4B145225"/>
    <w:rsid w:val="4B2B168F"/>
    <w:rsid w:val="4BE56B1C"/>
    <w:rsid w:val="4BEE652D"/>
    <w:rsid w:val="4C8A24B1"/>
    <w:rsid w:val="4C943A41"/>
    <w:rsid w:val="4D1D6D42"/>
    <w:rsid w:val="4D805346"/>
    <w:rsid w:val="4DED29E0"/>
    <w:rsid w:val="4ED452A5"/>
    <w:rsid w:val="4F635C0B"/>
    <w:rsid w:val="4FD84FF0"/>
    <w:rsid w:val="512611D3"/>
    <w:rsid w:val="5191498E"/>
    <w:rsid w:val="52200A32"/>
    <w:rsid w:val="52C62988"/>
    <w:rsid w:val="53C77A57"/>
    <w:rsid w:val="541F44A9"/>
    <w:rsid w:val="54632033"/>
    <w:rsid w:val="547E0169"/>
    <w:rsid w:val="55266AE5"/>
    <w:rsid w:val="55CB22B1"/>
    <w:rsid w:val="55F31E9B"/>
    <w:rsid w:val="567548DF"/>
    <w:rsid w:val="56D82305"/>
    <w:rsid w:val="57265097"/>
    <w:rsid w:val="58207576"/>
    <w:rsid w:val="58883859"/>
    <w:rsid w:val="588D4E8B"/>
    <w:rsid w:val="58AA2A18"/>
    <w:rsid w:val="59B16AF6"/>
    <w:rsid w:val="5A8045B1"/>
    <w:rsid w:val="5AD443FA"/>
    <w:rsid w:val="5AFB613C"/>
    <w:rsid w:val="5BD7618C"/>
    <w:rsid w:val="5C0E1739"/>
    <w:rsid w:val="5C5030B8"/>
    <w:rsid w:val="5D5B7DDF"/>
    <w:rsid w:val="5E3127B7"/>
    <w:rsid w:val="5E522172"/>
    <w:rsid w:val="5FFB7E20"/>
    <w:rsid w:val="600E3AAE"/>
    <w:rsid w:val="60BD1A21"/>
    <w:rsid w:val="62DD536F"/>
    <w:rsid w:val="63601902"/>
    <w:rsid w:val="65453CAB"/>
    <w:rsid w:val="65A41F37"/>
    <w:rsid w:val="65C04B80"/>
    <w:rsid w:val="65FB477F"/>
    <w:rsid w:val="662350A6"/>
    <w:rsid w:val="66D65518"/>
    <w:rsid w:val="66E768BC"/>
    <w:rsid w:val="684A1B1D"/>
    <w:rsid w:val="688E1EF6"/>
    <w:rsid w:val="694B016C"/>
    <w:rsid w:val="696B495D"/>
    <w:rsid w:val="696B5485"/>
    <w:rsid w:val="69784F3E"/>
    <w:rsid w:val="69F86761"/>
    <w:rsid w:val="6A43771D"/>
    <w:rsid w:val="6AA773D3"/>
    <w:rsid w:val="6C86307C"/>
    <w:rsid w:val="6C88406D"/>
    <w:rsid w:val="6D0F2850"/>
    <w:rsid w:val="6D1A1654"/>
    <w:rsid w:val="6D3B2C51"/>
    <w:rsid w:val="6DD703B2"/>
    <w:rsid w:val="6E6D133F"/>
    <w:rsid w:val="6EFC1021"/>
    <w:rsid w:val="6F6E7887"/>
    <w:rsid w:val="6F80259C"/>
    <w:rsid w:val="71F44699"/>
    <w:rsid w:val="72756C40"/>
    <w:rsid w:val="727D5957"/>
    <w:rsid w:val="72D45F91"/>
    <w:rsid w:val="75477AFA"/>
    <w:rsid w:val="77870742"/>
    <w:rsid w:val="77B25101"/>
    <w:rsid w:val="7876799F"/>
    <w:rsid w:val="78AA4A6B"/>
    <w:rsid w:val="793C363F"/>
    <w:rsid w:val="79E94BFA"/>
    <w:rsid w:val="7A321FEC"/>
    <w:rsid w:val="7B1813DB"/>
    <w:rsid w:val="7E274CCA"/>
    <w:rsid w:val="7E391AAC"/>
    <w:rsid w:val="7E8F3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eastAsia="仿宋" w:asciiTheme="minorHAnsi" w:hAnsiTheme="minorHAnsi" w:cstheme="minorBidi"/>
      <w:kern w:val="2"/>
      <w:sz w:val="32"/>
      <w:szCs w:val="24"/>
      <w:lang w:val="en-US" w:eastAsia="zh-CN" w:bidi="ar-SA"/>
    </w:rPr>
  </w:style>
  <w:style w:type="paragraph" w:styleId="3">
    <w:name w:val="heading 1"/>
    <w:basedOn w:val="1"/>
    <w:next w:val="1"/>
    <w:autoRedefine/>
    <w:qFormat/>
    <w:uiPriority w:val="0"/>
    <w:pPr>
      <w:overflowPunct w:val="0"/>
      <w:topLinePunct w:val="0"/>
      <w:spacing w:line="560" w:lineRule="exact"/>
      <w:ind w:firstLine="0" w:firstLineChars="0"/>
      <w:jc w:val="center"/>
      <w:outlineLvl w:val="0"/>
    </w:pPr>
    <w:rPr>
      <w:rFonts w:ascii="方正小标宋_GBK" w:hAnsi="方正小标宋_GBK" w:eastAsia="方正小标宋_GBK" w:cs="Times New Roman"/>
      <w:sz w:val="44"/>
      <w:szCs w:val="28"/>
    </w:rPr>
  </w:style>
  <w:style w:type="paragraph" w:styleId="2">
    <w:name w:val="heading 3"/>
    <w:basedOn w:val="1"/>
    <w:next w:val="1"/>
    <w:autoRedefine/>
    <w:qFormat/>
    <w:uiPriority w:val="9"/>
    <w:pPr>
      <w:keepNext/>
      <w:keepLines/>
      <w:spacing w:before="260" w:beforeLines="0" w:beforeAutospacing="0" w:after="260" w:afterLines="0" w:afterAutospacing="0" w:line="413" w:lineRule="auto"/>
      <w:outlineLvl w:val="2"/>
    </w:pPr>
    <w:rPr>
      <w:b/>
      <w:sz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after="120" w:afterLines="0" w:afterAutospacing="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Title"/>
    <w:basedOn w:val="3"/>
    <w:next w:val="1"/>
    <w:autoRedefine/>
    <w:qFormat/>
    <w:uiPriority w:val="0"/>
    <w:pPr>
      <w:overflowPunct w:val="0"/>
      <w:spacing w:line="560" w:lineRule="exact"/>
      <w:ind w:firstLine="0" w:firstLineChars="0"/>
      <w:jc w:val="center"/>
      <w:outlineLvl w:val="0"/>
    </w:pPr>
    <w:rPr>
      <w:rFonts w:ascii="方正小标宋_GBK" w:hAnsi="方正小标宋_GBK" w:eastAsia="方正小标宋_GBK"/>
    </w:rPr>
  </w:style>
  <w:style w:type="character" w:styleId="11">
    <w:name w:val="Strong"/>
    <w:basedOn w:val="10"/>
    <w:autoRedefine/>
    <w:qFormat/>
    <w:uiPriority w:val="0"/>
    <w:rPr>
      <w:b/>
    </w:rPr>
  </w:style>
  <w:style w:type="character" w:styleId="12">
    <w:name w:val="Hyperlink"/>
    <w:basedOn w:val="10"/>
    <w:autoRedefine/>
    <w:qFormat/>
    <w:uiPriority w:val="0"/>
    <w:rPr>
      <w:color w:val="0000FF"/>
      <w:u w:val="single"/>
    </w:rPr>
  </w:style>
  <w:style w:type="paragraph" w:customStyle="1" w:styleId="13">
    <w:name w:val="公文:4级标题"/>
    <w:autoRedefine/>
    <w:qFormat/>
    <w:uiPriority w:val="0"/>
    <w:pPr>
      <w:numPr>
        <w:ilvl w:val="0"/>
        <w:numId w:val="1"/>
      </w:numPr>
      <w:outlineLvl w:val="3"/>
    </w:pPr>
    <w:rPr>
      <w:rFonts w:ascii="Times New Roman" w:hAnsi="Times New Roman" w:eastAsia="仿宋" w:cs="Times New Roman"/>
      <w:sz w:val="32"/>
    </w:rPr>
  </w:style>
  <w:style w:type="paragraph" w:customStyle="1" w:styleId="14">
    <w:name w:val="公文:3级标题"/>
    <w:autoRedefine/>
    <w:qFormat/>
    <w:uiPriority w:val="0"/>
    <w:pPr>
      <w:numPr>
        <w:ilvl w:val="0"/>
        <w:numId w:val="2"/>
      </w:numPr>
      <w:outlineLvl w:val="2"/>
    </w:pPr>
    <w:rPr>
      <w:rFonts w:ascii="Times New Roman" w:hAnsi="Times New Roman" w:eastAsia="仿宋" w:cs="Times New Roman"/>
      <w:sz w:val="32"/>
    </w:rPr>
  </w:style>
  <w:style w:type="paragraph" w:customStyle="1" w:styleId="15">
    <w:name w:val="公文:2级标题"/>
    <w:autoRedefine/>
    <w:qFormat/>
    <w:uiPriority w:val="0"/>
    <w:pPr>
      <w:numPr>
        <w:ilvl w:val="0"/>
        <w:numId w:val="3"/>
      </w:numPr>
      <w:outlineLvl w:val="1"/>
    </w:pPr>
    <w:rPr>
      <w:rFonts w:ascii="Times New Roman" w:hAnsi="Times New Roman" w:eastAsia="楷体" w:cs="Times New Roman"/>
      <w:sz w:val="32"/>
    </w:rPr>
  </w:style>
  <w:style w:type="paragraph" w:customStyle="1" w:styleId="16">
    <w:name w:val="公文:1级标题"/>
    <w:autoRedefine/>
    <w:qFormat/>
    <w:uiPriority w:val="0"/>
    <w:pPr>
      <w:numPr>
        <w:ilvl w:val="0"/>
        <w:numId w:val="4"/>
      </w:numPr>
      <w:outlineLvl w:val="0"/>
    </w:pPr>
    <w:rPr>
      <w:rFonts w:ascii="Times New Roman" w:hAnsi="Times New Roman" w:eastAsia="黑体" w:cs="Times New Roman"/>
      <w:sz w:val="32"/>
    </w:rPr>
  </w:style>
  <w:style w:type="paragraph" w:customStyle="1" w:styleId="17">
    <w:name w:val="公文:正文"/>
    <w:basedOn w:val="1"/>
    <w:autoRedefine/>
    <w:qFormat/>
    <w:uiPriority w:val="0"/>
  </w:style>
  <w:style w:type="paragraph" w:customStyle="1" w:styleId="18">
    <w:name w:val="公文:正文(缩进)"/>
    <w:basedOn w:val="1"/>
    <w:autoRedefine/>
    <w:qFormat/>
    <w:uiPriority w:val="0"/>
    <w:pPr>
      <w:ind w:firstLine="872" w:firstLineChars="200"/>
    </w:pPr>
  </w:style>
  <w:style w:type="paragraph" w:customStyle="1" w:styleId="19">
    <w:name w:val="公文:标题"/>
    <w:basedOn w:val="1"/>
    <w:autoRedefine/>
    <w:qFormat/>
    <w:uiPriority w:val="0"/>
    <w:pPr>
      <w:jc w:val="center"/>
    </w:pPr>
    <w:rPr>
      <w:rFonts w:eastAsia="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385</Words>
  <Characters>392</Characters>
  <Lines>0</Lines>
  <Paragraphs>0</Paragraphs>
  <TotalTime>25</TotalTime>
  <ScaleCrop>false</ScaleCrop>
  <LinksUpToDate>false</LinksUpToDate>
  <CharactersWithSpaces>407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2021-05-24T08:38:00Z</dcterms:created>
  <dc:creator>Administrator</dc:creator>
  <cp:lastModifiedBy>宇</cp:lastModifiedBy>
  <cp:lastPrinted>2024-05-06T02:03:00Z</cp:lastPrinted>
  <dcterms:modified xsi:type="dcterms:W3CDTF">2024-05-10T03:07:18Z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79DB24A3DF024A0DBFCD58FA3B7B681A</vt:lpwstr>
  </property>
</Properties>
</file>