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24B61">
      <w:pPr>
        <w:spacing w:before="117" w:line="276" w:lineRule="auto"/>
        <w:ind w:left="1479" w:leftChars="0" w:right="0" w:rightChars="0" w:hanging="1479" w:firstLineChars="0"/>
        <w:jc w:val="center"/>
        <w:outlineLvl w:val="0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4</w:t>
      </w:r>
      <w:r>
        <w:rPr>
          <w:rFonts w:ascii="黑体" w:hAnsi="黑体" w:eastAsia="黑体" w:cs="黑体"/>
          <w:b/>
          <w:bCs/>
          <w:sz w:val="36"/>
          <w:szCs w:val="36"/>
        </w:rPr>
        <w:t>年度嘉鱼县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三湖连江水库管理站</w:t>
      </w:r>
    </w:p>
    <w:p w14:paraId="7B67A51E">
      <w:pPr>
        <w:spacing w:before="117" w:line="276" w:lineRule="auto"/>
        <w:ind w:left="365" w:leftChars="0" w:right="0" w:rightChars="0" w:hanging="365" w:hangingChars="101"/>
        <w:jc w:val="center"/>
        <w:outlineLvl w:val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ascii="黑体" w:hAnsi="黑体" w:eastAsia="黑体" w:cs="黑体"/>
          <w:b/>
          <w:bCs/>
          <w:sz w:val="36"/>
          <w:szCs w:val="36"/>
        </w:rPr>
        <w:t>部门</w:t>
      </w:r>
      <w:r>
        <w:rPr>
          <w:rFonts w:ascii="黑体" w:hAnsi="黑体" w:eastAsia="黑体" w:cs="黑体"/>
          <w:b/>
          <w:bCs/>
          <w:spacing w:val="42"/>
          <w:sz w:val="36"/>
          <w:szCs w:val="36"/>
        </w:rPr>
        <w:t>整体绩效</w:t>
      </w:r>
      <w:r>
        <w:rPr>
          <w:rFonts w:hint="eastAsia" w:ascii="黑体" w:hAnsi="黑体" w:eastAsia="黑体" w:cs="黑体"/>
          <w:b/>
          <w:bCs/>
          <w:spacing w:val="42"/>
          <w:sz w:val="36"/>
          <w:szCs w:val="36"/>
          <w:lang w:val="en-US" w:eastAsia="zh-CN"/>
        </w:rPr>
        <w:t>自评报告</w:t>
      </w:r>
      <w:bookmarkStart w:id="0" w:name="_GoBack"/>
      <w:bookmarkEnd w:id="0"/>
    </w:p>
    <w:p w14:paraId="36B74C9F">
      <w:pPr>
        <w:rPr>
          <w:rFonts w:ascii="Arial"/>
          <w:sz w:val="21"/>
        </w:rPr>
      </w:pPr>
    </w:p>
    <w:p w14:paraId="33E1085A">
      <w:pPr>
        <w:rPr>
          <w:rFonts w:ascii="Arial"/>
          <w:sz w:val="21"/>
        </w:rPr>
      </w:pPr>
    </w:p>
    <w:p w14:paraId="7F55B74D">
      <w:pPr>
        <w:rPr>
          <w:rFonts w:ascii="Arial"/>
          <w:sz w:val="21"/>
        </w:rPr>
      </w:pPr>
    </w:p>
    <w:p w14:paraId="6F989BD3">
      <w:pPr>
        <w:numPr>
          <w:ilvl w:val="0"/>
          <w:numId w:val="1"/>
        </w:numPr>
        <w:spacing w:before="101" w:line="221" w:lineRule="auto"/>
        <w:ind w:left="962"/>
        <w:outlineLvl w:val="2"/>
        <w:rPr>
          <w:rFonts w:hint="eastAsia" w:ascii="宋体" w:hAnsi="宋体" w:eastAsia="宋体" w:cs="宋体"/>
          <w:b/>
          <w:bCs/>
          <w:spacing w:val="4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31"/>
          <w:szCs w:val="31"/>
          <w:lang w:val="en-US" w:eastAsia="zh-CN"/>
        </w:rPr>
        <w:t>基本情况</w:t>
      </w:r>
    </w:p>
    <w:p w14:paraId="24148DC6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580" w:lineRule="exact"/>
        <w:ind w:left="-126" w:leftChars="0" w:right="82" w:rightChars="0" w:firstLine="966" w:firstLineChars="0"/>
        <w:jc w:val="both"/>
        <w:textAlignment w:val="baseline"/>
        <w:rPr>
          <w:rFonts w:hint="eastAsia" w:ascii="宋体" w:hAnsi="宋体" w:eastAsia="宋体" w:cs="宋体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6"/>
          <w:sz w:val="32"/>
          <w:szCs w:val="32"/>
          <w:lang w:val="en-US" w:eastAsia="zh-CN"/>
        </w:rPr>
        <w:t>部门整体支出900.26万元，其中基本支出249.19万元，项目支出614.98万元。部门主要职责是宣传、贯彻、执行国家、省、市有关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</w:rPr>
        <w:t>三湖连江</w:t>
      </w:r>
      <w:r>
        <w:rPr>
          <w:rFonts w:hint="eastAsia" w:ascii="宋体" w:hAnsi="宋体" w:eastAsia="宋体" w:cs="宋体"/>
          <w:color w:val="auto"/>
          <w:spacing w:val="6"/>
          <w:sz w:val="32"/>
          <w:szCs w:val="32"/>
          <w:lang w:val="en-US" w:eastAsia="zh-CN"/>
        </w:rPr>
        <w:t>水库和灌区管理的法律、法规，负责嘉鱼县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</w:rPr>
        <w:t>三湖连江水库枢纽工程挡水建筑物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</w:rPr>
        <w:t>主坝、一号副坝、二号副坝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  <w:lang w:eastAsia="zh-CN"/>
        </w:rPr>
        <w:t>）以及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  <w:lang w:val="en-US" w:eastAsia="zh-CN"/>
        </w:rPr>
        <w:t>枢纽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</w:rPr>
        <w:t>建筑物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</w:rPr>
        <w:t>东、西、南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</w:rPr>
        <w:t>座灌溉闸以及进洪闸、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  <w:lang w:eastAsia="zh-CN"/>
        </w:rPr>
        <w:t>公路桥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</w:rPr>
        <w:t>节制闸等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6"/>
          <w:sz w:val="32"/>
          <w:szCs w:val="32"/>
          <w:lang w:val="en-US" w:eastAsia="zh-CN"/>
        </w:rPr>
        <w:t>防汛抢险技术的指导，汛情、路情、水雨工情等信息的收集传递，指导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</w:rPr>
        <w:t>三湖连江</w:t>
      </w:r>
      <w:r>
        <w:rPr>
          <w:rFonts w:hint="eastAsia" w:ascii="宋体" w:hAnsi="宋体" w:eastAsia="宋体" w:cs="宋体"/>
          <w:color w:val="auto"/>
          <w:spacing w:val="6"/>
          <w:sz w:val="32"/>
          <w:szCs w:val="32"/>
          <w:lang w:val="en-US" w:eastAsia="zh-CN"/>
        </w:rPr>
        <w:t>灌区渠道整治以及建筑物等工程的正常运行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  <w:lang w:eastAsia="zh-CN"/>
        </w:rPr>
        <w:t>。</w:t>
      </w:r>
    </w:p>
    <w:p w14:paraId="4FE686EE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-126" w:leftChars="0" w:firstLine="966" w:firstLineChars="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落实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</w:rPr>
        <w:t>三湖连江</w:t>
      </w:r>
      <w:r>
        <w:rPr>
          <w:rFonts w:hint="eastAsia" w:ascii="宋体" w:hAnsi="宋体" w:eastAsia="宋体" w:cs="宋体"/>
          <w:color w:val="auto"/>
          <w:spacing w:val="6"/>
          <w:sz w:val="32"/>
          <w:szCs w:val="32"/>
          <w:lang w:val="en-US" w:eastAsia="zh-CN"/>
        </w:rPr>
        <w:t>水库和灌区</w:t>
      </w:r>
      <w:r>
        <w:rPr>
          <w:rFonts w:hint="eastAsia" w:ascii="宋体" w:hAnsi="宋体" w:eastAsia="宋体" w:cs="宋体"/>
          <w:spacing w:val="6"/>
          <w:sz w:val="32"/>
          <w:szCs w:val="32"/>
          <w:lang w:val="en-US" w:eastAsia="zh-CN"/>
        </w:rPr>
        <w:t>水库和灌区</w:t>
      </w:r>
      <w:r>
        <w:rPr>
          <w:rFonts w:hint="eastAsia" w:ascii="宋体" w:hAnsi="宋体" w:eastAsia="宋体" w:cs="宋体"/>
          <w:spacing w:val="6"/>
          <w:sz w:val="32"/>
          <w:szCs w:val="32"/>
        </w:rPr>
        <w:t>日常监管，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开展运行维护，以保障工程安全。调度运用，协调防洪、兴利及各用水部门的关系，最大限度地发挥水库的防洪、兴利等综合利用效益。做好灌区水利工程管理范围内的防护林建设和水土保持工作，并采取有效措施，保障下游生态用水需要。开展水事巡查，制止工程管理范围内的违规建设行为和危害工程运行安全的活动。</w:t>
      </w:r>
    </w:p>
    <w:p w14:paraId="4B30FC2A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580" w:lineRule="exact"/>
        <w:ind w:left="-126" w:leftChars="0" w:right="122" w:rightChars="0" w:firstLine="966" w:firstLineChars="0"/>
        <w:jc w:val="both"/>
        <w:textAlignment w:val="baseline"/>
        <w:rPr>
          <w:rFonts w:hint="eastAsia" w:ascii="宋体" w:hAnsi="宋体" w:eastAsia="宋体" w:cs="宋体"/>
          <w:spacing w:val="6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有损坏时及时修复，确保设施整洁美观，运行正常</w:t>
      </w:r>
      <w:r>
        <w:rPr>
          <w:rFonts w:hint="eastAsia" w:ascii="宋体" w:hAnsi="宋体" w:eastAsia="宋体" w:cs="宋体"/>
          <w:spacing w:val="6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pacing w:val="6"/>
          <w:sz w:val="32"/>
          <w:szCs w:val="32"/>
        </w:rPr>
        <w:t>组织春、秋两季白蚁普查防治</w:t>
      </w:r>
      <w:r>
        <w:rPr>
          <w:rFonts w:hint="eastAsia" w:ascii="宋体" w:hAnsi="宋体" w:eastAsia="宋体" w:cs="宋体"/>
          <w:spacing w:val="6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pacing w:val="6"/>
          <w:sz w:val="32"/>
          <w:szCs w:val="32"/>
        </w:rPr>
        <w:t>落实好</w:t>
      </w:r>
      <w:r>
        <w:rPr>
          <w:rFonts w:hint="eastAsia" w:ascii="宋体" w:hAnsi="宋体" w:eastAsia="宋体" w:cs="宋体"/>
          <w:spacing w:val="6"/>
          <w:sz w:val="32"/>
          <w:szCs w:val="32"/>
          <w:lang w:val="en-US" w:eastAsia="zh-CN"/>
        </w:rPr>
        <w:t>水库和灌区</w:t>
      </w:r>
      <w:r>
        <w:rPr>
          <w:rFonts w:hint="eastAsia" w:ascii="宋体" w:hAnsi="宋体" w:eastAsia="宋体" w:cs="宋体"/>
          <w:spacing w:val="6"/>
          <w:sz w:val="32"/>
          <w:szCs w:val="32"/>
        </w:rPr>
        <w:t>建设管理工作及在建项目的验收</w:t>
      </w:r>
      <w:r>
        <w:rPr>
          <w:rFonts w:hint="eastAsia" w:ascii="宋体" w:hAnsi="宋体" w:eastAsia="宋体" w:cs="宋体"/>
          <w:spacing w:val="6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pacing w:val="6"/>
          <w:sz w:val="32"/>
          <w:szCs w:val="32"/>
        </w:rPr>
        <w:t>完工及验收</w:t>
      </w:r>
      <w:r>
        <w:rPr>
          <w:rFonts w:hint="eastAsia" w:ascii="宋体" w:hAnsi="宋体" w:eastAsia="宋体" w:cs="宋体"/>
          <w:spacing w:val="6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pacing w:val="6"/>
          <w:sz w:val="32"/>
          <w:szCs w:val="32"/>
        </w:rPr>
        <w:t>加强安全生产管理，全年无重大安全事故发生</w:t>
      </w:r>
      <w:r>
        <w:rPr>
          <w:rFonts w:hint="eastAsia" w:ascii="宋体" w:hAnsi="宋体" w:eastAsia="宋体" w:cs="宋体"/>
          <w:spacing w:val="6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pacing w:val="6"/>
          <w:sz w:val="32"/>
          <w:szCs w:val="32"/>
        </w:rPr>
        <w:t>积极申报</w:t>
      </w:r>
      <w:r>
        <w:rPr>
          <w:rFonts w:hint="eastAsia" w:ascii="宋体" w:hAnsi="宋体" w:eastAsia="宋体" w:cs="宋体"/>
          <w:spacing w:val="6"/>
          <w:sz w:val="32"/>
          <w:szCs w:val="32"/>
          <w:lang w:val="en-US" w:eastAsia="zh-CN"/>
        </w:rPr>
        <w:t>水库和灌区</w:t>
      </w:r>
      <w:r>
        <w:rPr>
          <w:rFonts w:hint="eastAsia" w:ascii="宋体" w:hAnsi="宋体" w:eastAsia="宋体" w:cs="宋体"/>
          <w:spacing w:val="6"/>
          <w:sz w:val="32"/>
          <w:szCs w:val="32"/>
        </w:rPr>
        <w:t>建设项目及规划申报工作。</w:t>
      </w:r>
    </w:p>
    <w:p w14:paraId="0A22E78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580" w:lineRule="exact"/>
        <w:ind w:leftChars="300" w:right="122" w:rightChars="0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二、部门自评工作开展情况</w:t>
      </w:r>
    </w:p>
    <w:p w14:paraId="0C283FC9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6" w:line="580" w:lineRule="exact"/>
        <w:ind w:left="247" w:right="122" w:rightChars="0" w:firstLine="65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2"/>
          <w:szCs w:val="32"/>
        </w:rPr>
        <w:t>202</w:t>
      </w:r>
      <w:r>
        <w:rPr>
          <w:rFonts w:hint="eastAsia" w:ascii="宋体" w:hAnsi="宋体" w:eastAsia="宋体" w:cs="宋体"/>
          <w:spacing w:val="1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pacing w:val="10"/>
          <w:sz w:val="32"/>
          <w:szCs w:val="32"/>
        </w:rPr>
        <w:t>年度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</w:rPr>
        <w:t>三湖连江</w:t>
      </w:r>
      <w:r>
        <w:rPr>
          <w:rFonts w:hint="eastAsia" w:ascii="宋体" w:hAnsi="宋体" w:eastAsia="宋体" w:cs="宋体"/>
          <w:color w:val="auto"/>
          <w:spacing w:val="6"/>
          <w:sz w:val="32"/>
          <w:szCs w:val="32"/>
          <w:lang w:val="en-US" w:eastAsia="zh-CN"/>
        </w:rPr>
        <w:t>水库和灌区</w:t>
      </w:r>
      <w:r>
        <w:rPr>
          <w:rFonts w:hint="eastAsia" w:ascii="宋体" w:hAnsi="宋体" w:eastAsia="宋体" w:cs="宋体"/>
          <w:spacing w:val="6"/>
          <w:sz w:val="32"/>
          <w:szCs w:val="32"/>
          <w:lang w:val="en-US" w:eastAsia="zh-CN"/>
        </w:rPr>
        <w:t>水库和灌区</w:t>
      </w:r>
      <w:r>
        <w:rPr>
          <w:rFonts w:hint="eastAsia" w:ascii="宋体" w:hAnsi="宋体" w:eastAsia="宋体" w:cs="宋体"/>
          <w:spacing w:val="10"/>
          <w:sz w:val="32"/>
          <w:szCs w:val="32"/>
        </w:rPr>
        <w:t>；其整体部门绩效目标</w:t>
      </w:r>
      <w:r>
        <w:rPr>
          <w:rFonts w:hint="eastAsia"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0"/>
          <w:sz w:val="32"/>
          <w:szCs w:val="32"/>
        </w:rPr>
        <w:t>的依据充分，资金使用严格执行财务制度</w:t>
      </w:r>
      <w:r>
        <w:rPr>
          <w:rFonts w:hint="eastAsia" w:ascii="宋体" w:hAnsi="宋体" w:eastAsia="宋体" w:cs="宋体"/>
          <w:spacing w:val="1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pacing w:val="10"/>
          <w:sz w:val="32"/>
          <w:szCs w:val="32"/>
        </w:rPr>
        <w:t>预算执行、预算</w:t>
      </w:r>
      <w:r>
        <w:rPr>
          <w:rFonts w:hint="eastAsia"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0"/>
          <w:sz w:val="32"/>
          <w:szCs w:val="32"/>
        </w:rPr>
        <w:t>管理、资产管理、绩效评价目标实现较为理想，达到预期目</w:t>
      </w:r>
      <w:r>
        <w:rPr>
          <w:rFonts w:hint="eastAsia"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4"/>
          <w:sz w:val="32"/>
          <w:szCs w:val="32"/>
        </w:rPr>
        <w:t>的</w:t>
      </w:r>
      <w:r>
        <w:rPr>
          <w:rFonts w:hint="eastAsia" w:ascii="宋体" w:hAnsi="宋体" w:eastAsia="宋体" w:cs="宋体"/>
          <w:spacing w:val="14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pacing w:val="9"/>
          <w:sz w:val="32"/>
          <w:szCs w:val="32"/>
        </w:rPr>
        <w:t>基础信息完善性</w:t>
      </w:r>
      <w:r>
        <w:rPr>
          <w:rFonts w:hint="eastAsia" w:ascii="宋体" w:hAnsi="宋体" w:eastAsia="宋体" w:cs="宋体"/>
          <w:spacing w:val="9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pacing w:val="9"/>
          <w:sz w:val="32"/>
          <w:szCs w:val="32"/>
        </w:rPr>
        <w:t>基础数据信息和会计信息资金真实、</w:t>
      </w:r>
      <w:r>
        <w:rPr>
          <w:rFonts w:hint="eastAsia" w:ascii="宋体" w:hAnsi="宋体" w:eastAsia="宋体" w:cs="宋体"/>
          <w:spacing w:val="17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完整、准确。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并按要求及时报送绩效评价资料及自评报告。</w:t>
      </w:r>
    </w:p>
    <w:p w14:paraId="7579EF5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580" w:lineRule="exact"/>
        <w:ind w:leftChars="300" w:right="122" w:rightChars="0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三、绩效目标完成情况</w:t>
      </w:r>
    </w:p>
    <w:p w14:paraId="6F01CC7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" w:line="580" w:lineRule="exact"/>
        <w:ind w:right="122" w:rightChars="0" w:firstLine="684" w:firstLineChars="200"/>
        <w:textAlignment w:val="baseline"/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  <w:t>1、运行成本指标完成情况简要分析。</w:t>
      </w:r>
    </w:p>
    <w:p w14:paraId="370B79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580" w:lineRule="exact"/>
        <w:ind w:right="122" w:rightChars="0" w:firstLine="684" w:firstLineChars="200"/>
        <w:textAlignment w:val="baseline"/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  <w:t>控制在预算成本内。</w:t>
      </w:r>
    </w:p>
    <w:p w14:paraId="2B6C13B1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580" w:lineRule="exact"/>
        <w:ind w:right="122" w:rightChars="0" w:firstLine="684" w:firstLineChars="200"/>
        <w:textAlignment w:val="baseline"/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  <w:t>管理效率指标完成情况简要分析。</w:t>
      </w:r>
    </w:p>
    <w:p w14:paraId="31CCA8C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580" w:lineRule="exact"/>
        <w:ind w:right="122" w:rightChars="0" w:firstLine="684" w:firstLineChars="200"/>
        <w:textAlignment w:val="baseline"/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  <w:t>管理嘉鱼县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</w:rPr>
        <w:t>三湖连江</w:t>
      </w:r>
      <w:r>
        <w:rPr>
          <w:rFonts w:hint="eastAsia" w:ascii="宋体" w:hAnsi="宋体" w:eastAsia="宋体" w:cs="宋体"/>
          <w:color w:val="auto"/>
          <w:spacing w:val="6"/>
          <w:sz w:val="32"/>
          <w:szCs w:val="32"/>
          <w:lang w:val="en-US" w:eastAsia="zh-CN"/>
        </w:rPr>
        <w:t>水库两万亩水库面积和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</w:rPr>
        <w:t>三湖连江</w:t>
      </w:r>
      <w:r>
        <w:rPr>
          <w:rFonts w:hint="eastAsia" w:ascii="宋体" w:hAnsi="宋体" w:eastAsia="宋体" w:cs="宋体"/>
          <w:color w:val="auto"/>
          <w:spacing w:val="6"/>
          <w:sz w:val="32"/>
          <w:szCs w:val="32"/>
          <w:lang w:val="en-US" w:eastAsia="zh-CN"/>
        </w:rPr>
        <w:t>灌区</w:t>
      </w:r>
      <w:r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  <w:t>的63.13公里干渠、175.10公里支渠日常维护。工程建设目标工期、质量标准和水资源管理。水资源节约量、水功能区水质达标率等管理，新开工项目质量监督率100%。</w:t>
      </w:r>
    </w:p>
    <w:p w14:paraId="214AABD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580" w:lineRule="exact"/>
        <w:ind w:right="122" w:rightChars="0" w:firstLine="684" w:firstLineChars="200"/>
        <w:textAlignment w:val="baseline"/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  <w:t>3、履职效能指标完成情况简要分析。</w:t>
      </w:r>
    </w:p>
    <w:p w14:paraId="04CA2DC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580" w:lineRule="exact"/>
        <w:ind w:right="122" w:rightChars="0" w:firstLine="684" w:firstLineChars="200"/>
        <w:textAlignment w:val="baseline"/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  <w:t>4、社会效应指标完成情况简要分析。</w:t>
      </w:r>
    </w:p>
    <w:p w14:paraId="18B419C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580" w:lineRule="exact"/>
        <w:ind w:right="122" w:rightChars="0" w:firstLine="684" w:firstLineChars="200"/>
        <w:textAlignment w:val="baseline"/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  <w:t>提升区域乡镇、农村的防洪能力，为现代农业农村发展提供防洪安全保障，有利于保障粮食安全生产、改善乡村面貌、生态环境，助力乡村振兴农业农村现代化。社会效益指标完成率100%。</w:t>
      </w:r>
    </w:p>
    <w:p w14:paraId="40F2BD5C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580" w:lineRule="exact"/>
        <w:ind w:right="122" w:rightChars="0" w:firstLine="688" w:firstLineChars="200"/>
        <w:textAlignment w:val="baseline"/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32"/>
          <w:szCs w:val="32"/>
          <w:lang w:val="en-US" w:eastAsia="zh-CN"/>
        </w:rPr>
        <w:t>可持续发展能力指标完成情况简要分析</w:t>
      </w:r>
      <w:r>
        <w:rPr>
          <w:rFonts w:hint="eastAsia" w:ascii="宋体" w:hAnsi="宋体" w:eastAsia="宋体" w:cs="宋体"/>
          <w:spacing w:val="12"/>
          <w:sz w:val="32"/>
          <w:szCs w:val="32"/>
        </w:rPr>
        <w:t>。</w:t>
      </w:r>
    </w:p>
    <w:p w14:paraId="71527B6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580" w:lineRule="exact"/>
        <w:ind w:right="122" w:rightChars="0" w:firstLine="684" w:firstLineChars="200"/>
        <w:textAlignment w:val="baseline"/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  <w:t>整体灌溉能力和可持续发展的管理能力的到提升。可持续影响指标完成率100%</w:t>
      </w:r>
    </w:p>
    <w:p w14:paraId="2EA5BFB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580" w:lineRule="exact"/>
        <w:ind w:right="122" w:rightChars="0" w:firstLine="688" w:firstLineChars="200"/>
        <w:textAlignment w:val="baseline"/>
        <w:rPr>
          <w:rFonts w:hint="eastAsia" w:ascii="宋体" w:hAnsi="宋体" w:eastAsia="宋体" w:cs="宋体"/>
          <w:spacing w:val="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32"/>
          <w:szCs w:val="32"/>
          <w:lang w:val="en-US" w:eastAsia="zh-CN"/>
        </w:rPr>
        <w:t>6、满意度指标完成情况简要分析。</w:t>
      </w:r>
    </w:p>
    <w:p w14:paraId="2B966C5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580" w:lineRule="exact"/>
        <w:ind w:right="122" w:rightChars="0" w:firstLine="688" w:firstLineChars="200"/>
        <w:textAlignment w:val="baseline"/>
        <w:rPr>
          <w:rFonts w:hint="eastAsia" w:ascii="宋体" w:hAnsi="宋体" w:eastAsia="宋体" w:cs="宋体"/>
          <w:spacing w:val="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32"/>
          <w:szCs w:val="32"/>
          <w:lang w:val="en-US" w:eastAsia="zh-CN"/>
        </w:rPr>
        <w:t>受益群众满意度≥95%。</w:t>
      </w:r>
    </w:p>
    <w:p w14:paraId="5A25118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580" w:lineRule="exact"/>
        <w:ind w:right="122" w:rightChars="0" w:firstLine="691" w:firstLineChars="200"/>
        <w:textAlignment w:val="baseline"/>
        <w:rPr>
          <w:rFonts w:hint="eastAsia" w:ascii="宋体" w:hAnsi="宋体" w:eastAsia="宋体" w:cs="宋体"/>
          <w:b/>
          <w:bCs/>
          <w:spacing w:val="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32"/>
          <w:szCs w:val="32"/>
          <w:lang w:val="en-US" w:eastAsia="zh-CN"/>
        </w:rPr>
        <w:t>四、主要成效、存在的突出问题和原因</w:t>
      </w:r>
    </w:p>
    <w:p w14:paraId="6BDCBD4C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239" w:line="580" w:lineRule="exact"/>
        <w:ind w:right="122" w:rightChars="0" w:firstLine="688" w:firstLineChars="200"/>
        <w:rPr>
          <w:rFonts w:hint="eastAsia" w:ascii="宋体" w:hAnsi="宋体" w:eastAsia="宋体" w:cs="宋体"/>
          <w:spacing w:val="13"/>
          <w:sz w:val="32"/>
          <w:szCs w:val="32"/>
        </w:rPr>
      </w:pPr>
      <w:r>
        <w:rPr>
          <w:rFonts w:hint="eastAsia" w:ascii="宋体" w:hAnsi="宋体" w:eastAsia="宋体" w:cs="宋体"/>
          <w:spacing w:val="12"/>
          <w:sz w:val="32"/>
          <w:szCs w:val="32"/>
          <w:lang w:val="en-US" w:eastAsia="zh-CN"/>
        </w:rPr>
        <w:t>2024年绩效完成情况较好，无问题，</w:t>
      </w:r>
      <w:r>
        <w:rPr>
          <w:rFonts w:hint="eastAsia" w:ascii="宋体" w:hAnsi="宋体" w:eastAsia="宋体" w:cs="宋体"/>
          <w:spacing w:val="12"/>
          <w:sz w:val="32"/>
          <w:szCs w:val="32"/>
        </w:rPr>
        <w:t>通过绩效自评工作对于我单位的资金规范管理、资金使</w:t>
      </w:r>
      <w:r>
        <w:rPr>
          <w:rFonts w:hint="eastAsia" w:ascii="宋体" w:hAnsi="宋体" w:eastAsia="宋体" w:cs="宋体"/>
          <w:spacing w:val="17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2"/>
          <w:sz w:val="32"/>
          <w:szCs w:val="32"/>
        </w:rPr>
        <w:t>用效率、提高资金使用效益以及部门绩效目标的实现都有很</w:t>
      </w:r>
      <w:r>
        <w:rPr>
          <w:rFonts w:hint="eastAsia" w:ascii="宋体" w:hAnsi="宋体" w:eastAsia="宋体" w:cs="宋体"/>
          <w:spacing w:val="13"/>
          <w:sz w:val="32"/>
          <w:szCs w:val="32"/>
        </w:rPr>
        <w:t>大的促进作用。</w:t>
      </w:r>
    </w:p>
    <w:p w14:paraId="7043239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580" w:lineRule="exact"/>
        <w:ind w:right="122" w:rightChars="0" w:firstLine="691" w:firstLineChars="200"/>
        <w:textAlignment w:val="baseline"/>
        <w:rPr>
          <w:rFonts w:hint="default" w:ascii="宋体" w:hAnsi="宋体" w:eastAsia="宋体" w:cs="宋体"/>
          <w:b/>
          <w:bCs/>
          <w:spacing w:val="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32"/>
          <w:szCs w:val="32"/>
          <w:lang w:val="en-US" w:eastAsia="zh-CN"/>
        </w:rPr>
        <w:t xml:space="preserve"> 五、下一步拟改进措施</w:t>
      </w:r>
    </w:p>
    <w:p w14:paraId="250397D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239" w:line="580" w:lineRule="exact"/>
        <w:ind w:right="122" w:rightChars="0" w:firstLine="688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32"/>
          <w:szCs w:val="32"/>
          <w:lang w:val="en-US" w:eastAsia="zh-CN"/>
        </w:rPr>
        <w:t>今后，我们将进一步按照预算的相关规定和要求编制部门预算，以各业务股室的年度业务活动安排为起点，加强与各业务股室 的交流沟通，提高预算精细化、准确化的意识，确保部门预算的全面、科学。二是进一步完善预算开支的规范性。严格 遵守各项开支费用的管理规定，加强财务管理，厉行节约，严控三公经费，将开支口径与预算口径的控制在合理范围内，从而有效的提高预算资金的使用效率。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A6659E"/>
    <w:multiLevelType w:val="singleLevel"/>
    <w:tmpl w:val="9BA6659E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C50754BA"/>
    <w:multiLevelType w:val="singleLevel"/>
    <w:tmpl w:val="C50754BA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3D0204C"/>
    <w:multiLevelType w:val="singleLevel"/>
    <w:tmpl w:val="23D0204C"/>
    <w:lvl w:ilvl="0" w:tentative="0">
      <w:start w:val="1"/>
      <w:numFmt w:val="decimal"/>
      <w:suff w:val="nothing"/>
      <w:lvlText w:val="%1、"/>
      <w:lvlJc w:val="left"/>
      <w:pPr>
        <w:ind w:left="-126"/>
      </w:pPr>
    </w:lvl>
  </w:abstractNum>
  <w:abstractNum w:abstractNumId="3">
    <w:nsid w:val="6FCA335C"/>
    <w:multiLevelType w:val="singleLevel"/>
    <w:tmpl w:val="6FCA33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21BEA"/>
    <w:rsid w:val="5AB2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1"/>
    <w:next w:val="1"/>
    <w:qFormat/>
    <w:uiPriority w:val="0"/>
    <w:pPr>
      <w:adjustRightInd w:val="0"/>
      <w:snapToGrid w:val="0"/>
      <w:spacing w:line="440" w:lineRule="atLeast"/>
    </w:pPr>
    <w:rPr>
      <w:rFonts w:ascii="宋体" w:hAnsi="宋体"/>
      <w:snapToGrid w:val="0"/>
      <w:color w:val="000000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spacing w:beforeLines="0" w:afterLines="0" w:line="400" w:lineRule="exact"/>
      <w:ind w:firstLine="420" w:firstLineChars="200"/>
    </w:pPr>
    <w:rPr>
      <w:rFonts w:hint="eastAsia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1247</Words>
  <Characters>1291</Characters>
  <Lines>0</Lines>
  <Paragraphs>0</Paragraphs>
  <TotalTime>6</TotalTime>
  <ScaleCrop>false</ScaleCrop>
  <LinksUpToDate>false</LinksUpToDate>
  <CharactersWithSpaces>1299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2025-10-16T08:16:00Z</dcterms:created>
  <dc:creator>Administrator</dc:creator>
  <cp:lastModifiedBy>WPS_1640826273</cp:lastModifiedBy>
  <dcterms:modified xsi:type="dcterms:W3CDTF">2025-10-16T08:28:24Z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eyJoZGlkIjoiZDkzMDUxMWM5MTliNjFhMTIxYmYwNWJjZTJhYmJhN2UiLCJ1c2VySWQiOiIxMzA3MTY3MDAzIn0=</vt:lpwstr>
  </property>
  <property fmtid="{D5CDD505-2E9C-101B-9397-08002B2CF9AE}" pid="4" name="ICV">
    <vt:lpwstr>7C2C912D73D24FA990A18C42C4A92F62_12</vt:lpwstr>
  </property>
</Properties>
</file>