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年度主体班短训班培训费项目绩效自评表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楷体_GB2312" w:hAnsi="黑体" w:eastAsia="楷体_GB2312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中共嘉鱼县委党校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2025年5月16日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33"/>
        <w:gridCol w:w="1335"/>
        <w:gridCol w:w="733"/>
        <w:gridCol w:w="618"/>
        <w:gridCol w:w="748"/>
        <w:gridCol w:w="489"/>
        <w:gridCol w:w="1236"/>
        <w:gridCol w:w="374"/>
        <w:gridCol w:w="24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6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主体班短训班培训费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中共嘉鱼县委党校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中共嘉鱼县委党校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6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部门预算项目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市直专项□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其他项目□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6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常年性项目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延续性项目□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一次性项目□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53.06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53.06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数量指标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主体班培训时长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主体班每期30天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每期30天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参训学员结业率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≥9</w:t>
            </w: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成本指标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成本控制率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≥99%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时效指标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持续进行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参训学员理论水平及党性修养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kern w:val="0"/>
                <w:lang w:val="en-US" w:eastAsia="zh-CN"/>
              </w:rPr>
              <w:t>明显提升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满意度指  标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满意度指标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学员满意度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≥9</w:t>
            </w: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6</w:t>
            </w:r>
            <w:bookmarkStart w:id="0" w:name="_GoBack"/>
            <w:bookmarkEnd w:id="0"/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633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主体班短训班培训费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完成了绩效目标。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633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1.加强项目前期规划，为保障项目实施的可控性，建议前期进行绩效评估等相关保障措施，所有项目进行绩效目标申报，起到良好的预算效能。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2.加强档案资料管理，与项目有关的资金拨付资料等集中整理成册，便于以后查阅。合理进行年度预算资金申报工作，加强资金管理。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3.项目绩效目标设立与实际情况相结合，尽量将绩效目标细化分解为具体的绩效指标，指标应该清晰、可衡量性，与项目目标任务数相对应。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widowControl/>
        <w:rPr>
          <w:rFonts w:ascii="仿宋_GB2312" w:hAnsi="宋体" w:eastAsia="仿宋_GB2312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ind w:firstLine="42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lang w:val="en-US" w:eastAsia="zh-CN"/>
        </w:rPr>
        <w:t>2</w:t>
      </w:r>
      <w:r>
        <w:rPr>
          <w:rFonts w:ascii="仿宋_GB2312" w:hAnsi="宋体" w:eastAsia="仿宋_GB2312" w:cs="仿宋_GB2312"/>
          <w:kern w:val="0"/>
        </w:rPr>
        <w:t>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zU2YzYyMmNhMThmODFhZDVhODY1Zjc4NDAwY2MifQ=="/>
  </w:docVars>
  <w:rsids>
    <w:rsidRoot w:val="00000000"/>
    <w:rsid w:val="01607A86"/>
    <w:rsid w:val="020B7951"/>
    <w:rsid w:val="02581525"/>
    <w:rsid w:val="02F079B0"/>
    <w:rsid w:val="02FC0103"/>
    <w:rsid w:val="02FE2232"/>
    <w:rsid w:val="03223064"/>
    <w:rsid w:val="03870314"/>
    <w:rsid w:val="03D96696"/>
    <w:rsid w:val="03EB48A1"/>
    <w:rsid w:val="04365896"/>
    <w:rsid w:val="04955136"/>
    <w:rsid w:val="04A36ADB"/>
    <w:rsid w:val="04C122A2"/>
    <w:rsid w:val="04C8641A"/>
    <w:rsid w:val="05CE0DD3"/>
    <w:rsid w:val="065E59F3"/>
    <w:rsid w:val="06897E1B"/>
    <w:rsid w:val="06D05B2E"/>
    <w:rsid w:val="06FA704F"/>
    <w:rsid w:val="079E1578"/>
    <w:rsid w:val="0842480A"/>
    <w:rsid w:val="08700055"/>
    <w:rsid w:val="08892439"/>
    <w:rsid w:val="08986B20"/>
    <w:rsid w:val="08FC0E5C"/>
    <w:rsid w:val="090E6DE2"/>
    <w:rsid w:val="09385C0D"/>
    <w:rsid w:val="098A46BA"/>
    <w:rsid w:val="0A0E3959"/>
    <w:rsid w:val="0A5D3B7D"/>
    <w:rsid w:val="0AF1188D"/>
    <w:rsid w:val="0C7358DA"/>
    <w:rsid w:val="0CDB347F"/>
    <w:rsid w:val="0D9E037E"/>
    <w:rsid w:val="0E0A5DCA"/>
    <w:rsid w:val="0E213113"/>
    <w:rsid w:val="0E511C4A"/>
    <w:rsid w:val="0E912047"/>
    <w:rsid w:val="0ECE61B7"/>
    <w:rsid w:val="0F3155D8"/>
    <w:rsid w:val="0F457103"/>
    <w:rsid w:val="0F7448D3"/>
    <w:rsid w:val="0FC14BAE"/>
    <w:rsid w:val="0FDE3457"/>
    <w:rsid w:val="0FE73EE9"/>
    <w:rsid w:val="105A07A8"/>
    <w:rsid w:val="106C0FC0"/>
    <w:rsid w:val="11E132E5"/>
    <w:rsid w:val="11FE3E97"/>
    <w:rsid w:val="12372F05"/>
    <w:rsid w:val="12AA1984"/>
    <w:rsid w:val="13C22CA3"/>
    <w:rsid w:val="145B2466"/>
    <w:rsid w:val="16580917"/>
    <w:rsid w:val="16B9038D"/>
    <w:rsid w:val="16C03EC5"/>
    <w:rsid w:val="170F60AD"/>
    <w:rsid w:val="18AB01A9"/>
    <w:rsid w:val="18B54F2E"/>
    <w:rsid w:val="19037FE5"/>
    <w:rsid w:val="19FE07AD"/>
    <w:rsid w:val="1A2024D1"/>
    <w:rsid w:val="1B852F33"/>
    <w:rsid w:val="1B917B2A"/>
    <w:rsid w:val="1BE7599C"/>
    <w:rsid w:val="1C842BDA"/>
    <w:rsid w:val="1C8651B5"/>
    <w:rsid w:val="1D03018F"/>
    <w:rsid w:val="1D2D3883"/>
    <w:rsid w:val="1E6C03DB"/>
    <w:rsid w:val="1F5C3FAB"/>
    <w:rsid w:val="2043516B"/>
    <w:rsid w:val="205630F0"/>
    <w:rsid w:val="20587E97"/>
    <w:rsid w:val="211278CE"/>
    <w:rsid w:val="21521B0A"/>
    <w:rsid w:val="217F21D3"/>
    <w:rsid w:val="21933E57"/>
    <w:rsid w:val="22EA3DB7"/>
    <w:rsid w:val="235D6544"/>
    <w:rsid w:val="239F6B5C"/>
    <w:rsid w:val="23D8508D"/>
    <w:rsid w:val="23DA7B95"/>
    <w:rsid w:val="2435126F"/>
    <w:rsid w:val="24F47B79"/>
    <w:rsid w:val="24FF4416"/>
    <w:rsid w:val="259412D6"/>
    <w:rsid w:val="25CD32C5"/>
    <w:rsid w:val="26B36F94"/>
    <w:rsid w:val="271330C5"/>
    <w:rsid w:val="278E0749"/>
    <w:rsid w:val="28F45F17"/>
    <w:rsid w:val="295011F9"/>
    <w:rsid w:val="29520CA7"/>
    <w:rsid w:val="29660DFE"/>
    <w:rsid w:val="298B6D36"/>
    <w:rsid w:val="29D548A8"/>
    <w:rsid w:val="2A1B425A"/>
    <w:rsid w:val="2A8A27BF"/>
    <w:rsid w:val="2A99265E"/>
    <w:rsid w:val="2ADD5CFA"/>
    <w:rsid w:val="2BE91676"/>
    <w:rsid w:val="2C792640"/>
    <w:rsid w:val="2CB27900"/>
    <w:rsid w:val="2D0637A8"/>
    <w:rsid w:val="2D2E0549"/>
    <w:rsid w:val="2D5E35E4"/>
    <w:rsid w:val="2E635821"/>
    <w:rsid w:val="2EE31FF3"/>
    <w:rsid w:val="2F8F3F29"/>
    <w:rsid w:val="2F9B714F"/>
    <w:rsid w:val="30012022"/>
    <w:rsid w:val="30177B51"/>
    <w:rsid w:val="302A3C52"/>
    <w:rsid w:val="307C26FF"/>
    <w:rsid w:val="30A457B2"/>
    <w:rsid w:val="314550A0"/>
    <w:rsid w:val="3175714F"/>
    <w:rsid w:val="31F536EB"/>
    <w:rsid w:val="3276317E"/>
    <w:rsid w:val="32BA008D"/>
    <w:rsid w:val="32F92E0C"/>
    <w:rsid w:val="333E1EEE"/>
    <w:rsid w:val="33AC6B72"/>
    <w:rsid w:val="33D4646F"/>
    <w:rsid w:val="343D0407"/>
    <w:rsid w:val="3542559A"/>
    <w:rsid w:val="35633E8E"/>
    <w:rsid w:val="356B4AF0"/>
    <w:rsid w:val="35B069A7"/>
    <w:rsid w:val="361909F0"/>
    <w:rsid w:val="36A93027"/>
    <w:rsid w:val="36F56D67"/>
    <w:rsid w:val="370D25AD"/>
    <w:rsid w:val="37263D73"/>
    <w:rsid w:val="3751106F"/>
    <w:rsid w:val="38801DA4"/>
    <w:rsid w:val="388A1731"/>
    <w:rsid w:val="394E48E7"/>
    <w:rsid w:val="3986639D"/>
    <w:rsid w:val="3B6C15C2"/>
    <w:rsid w:val="3BAE3A67"/>
    <w:rsid w:val="3CA134EE"/>
    <w:rsid w:val="3CA76388"/>
    <w:rsid w:val="3CB52AF5"/>
    <w:rsid w:val="3D3574F5"/>
    <w:rsid w:val="3D3E0D3C"/>
    <w:rsid w:val="3E010AE2"/>
    <w:rsid w:val="3E1D6BA4"/>
    <w:rsid w:val="3E2A13B5"/>
    <w:rsid w:val="3E794542"/>
    <w:rsid w:val="3EE37DED"/>
    <w:rsid w:val="3FE060DB"/>
    <w:rsid w:val="405D6CA9"/>
    <w:rsid w:val="408F4468"/>
    <w:rsid w:val="40DF2652"/>
    <w:rsid w:val="40E51BFB"/>
    <w:rsid w:val="41B45A71"/>
    <w:rsid w:val="430B346F"/>
    <w:rsid w:val="430D1C51"/>
    <w:rsid w:val="4407632C"/>
    <w:rsid w:val="4450382F"/>
    <w:rsid w:val="44A26055"/>
    <w:rsid w:val="44CD6D00"/>
    <w:rsid w:val="456A184E"/>
    <w:rsid w:val="45717F85"/>
    <w:rsid w:val="457B4137"/>
    <w:rsid w:val="458505A5"/>
    <w:rsid w:val="45AC0F39"/>
    <w:rsid w:val="46BE6B2D"/>
    <w:rsid w:val="476A10AC"/>
    <w:rsid w:val="47DE55F6"/>
    <w:rsid w:val="488A12DA"/>
    <w:rsid w:val="48F3018F"/>
    <w:rsid w:val="48F6071D"/>
    <w:rsid w:val="49090450"/>
    <w:rsid w:val="49E35145"/>
    <w:rsid w:val="4B39226A"/>
    <w:rsid w:val="4BC468B1"/>
    <w:rsid w:val="4C177328"/>
    <w:rsid w:val="4C4243A5"/>
    <w:rsid w:val="4C4332C5"/>
    <w:rsid w:val="4C596BC6"/>
    <w:rsid w:val="4CB429A6"/>
    <w:rsid w:val="4D6B4B5C"/>
    <w:rsid w:val="4D706CF0"/>
    <w:rsid w:val="4D8114AA"/>
    <w:rsid w:val="4E8439AD"/>
    <w:rsid w:val="4EBE7F2F"/>
    <w:rsid w:val="4EEC05F8"/>
    <w:rsid w:val="4F0A0EE7"/>
    <w:rsid w:val="4F974A08"/>
    <w:rsid w:val="4FAF713C"/>
    <w:rsid w:val="4FE92D8A"/>
    <w:rsid w:val="50884143"/>
    <w:rsid w:val="509305CD"/>
    <w:rsid w:val="5120208F"/>
    <w:rsid w:val="51646B6C"/>
    <w:rsid w:val="52CB6777"/>
    <w:rsid w:val="533B6FC9"/>
    <w:rsid w:val="53566988"/>
    <w:rsid w:val="53C647CB"/>
    <w:rsid w:val="541C54DC"/>
    <w:rsid w:val="54493DF7"/>
    <w:rsid w:val="558F68C7"/>
    <w:rsid w:val="571132F2"/>
    <w:rsid w:val="575651A9"/>
    <w:rsid w:val="57792C45"/>
    <w:rsid w:val="57E53298"/>
    <w:rsid w:val="58CA7BFC"/>
    <w:rsid w:val="58F44C79"/>
    <w:rsid w:val="599B4194"/>
    <w:rsid w:val="59C72E6F"/>
    <w:rsid w:val="5B067BBF"/>
    <w:rsid w:val="5B0F1581"/>
    <w:rsid w:val="5CAC4897"/>
    <w:rsid w:val="5CAD4030"/>
    <w:rsid w:val="5D821BCD"/>
    <w:rsid w:val="5DA6050C"/>
    <w:rsid w:val="5DF43D79"/>
    <w:rsid w:val="5F8255C5"/>
    <w:rsid w:val="5F9F5213"/>
    <w:rsid w:val="5FCD298E"/>
    <w:rsid w:val="5FF44950"/>
    <w:rsid w:val="6045710B"/>
    <w:rsid w:val="60FD48E7"/>
    <w:rsid w:val="619808B1"/>
    <w:rsid w:val="61A03D31"/>
    <w:rsid w:val="61B2747F"/>
    <w:rsid w:val="61C57C72"/>
    <w:rsid w:val="6225687B"/>
    <w:rsid w:val="62782E5E"/>
    <w:rsid w:val="62943029"/>
    <w:rsid w:val="62D67D67"/>
    <w:rsid w:val="62E0001C"/>
    <w:rsid w:val="62E8563F"/>
    <w:rsid w:val="635307EE"/>
    <w:rsid w:val="6408782B"/>
    <w:rsid w:val="64482C5A"/>
    <w:rsid w:val="644D3E0F"/>
    <w:rsid w:val="64F34037"/>
    <w:rsid w:val="65A166C8"/>
    <w:rsid w:val="65DD6A95"/>
    <w:rsid w:val="66990C0E"/>
    <w:rsid w:val="66BE7A3B"/>
    <w:rsid w:val="66C67529"/>
    <w:rsid w:val="672D4610"/>
    <w:rsid w:val="68787B79"/>
    <w:rsid w:val="68DF28C4"/>
    <w:rsid w:val="693423DD"/>
    <w:rsid w:val="694A4441"/>
    <w:rsid w:val="6983665E"/>
    <w:rsid w:val="6A3F7D1E"/>
    <w:rsid w:val="6A7C687C"/>
    <w:rsid w:val="6B3E76AB"/>
    <w:rsid w:val="6B955868"/>
    <w:rsid w:val="6BBA3B00"/>
    <w:rsid w:val="6BC404DB"/>
    <w:rsid w:val="6C101972"/>
    <w:rsid w:val="6CBB24A6"/>
    <w:rsid w:val="6CC80FE3"/>
    <w:rsid w:val="6CFA7F2C"/>
    <w:rsid w:val="6D106725"/>
    <w:rsid w:val="6D667836"/>
    <w:rsid w:val="6DEE0170"/>
    <w:rsid w:val="6E1B17FF"/>
    <w:rsid w:val="6E4B16E8"/>
    <w:rsid w:val="6E9F2B3A"/>
    <w:rsid w:val="6EED7D49"/>
    <w:rsid w:val="6EF410D7"/>
    <w:rsid w:val="71175551"/>
    <w:rsid w:val="712A5284"/>
    <w:rsid w:val="71C72AD3"/>
    <w:rsid w:val="724F4877"/>
    <w:rsid w:val="729B7ABC"/>
    <w:rsid w:val="72F5541E"/>
    <w:rsid w:val="731143AC"/>
    <w:rsid w:val="73253A09"/>
    <w:rsid w:val="734E4B2E"/>
    <w:rsid w:val="73A330CC"/>
    <w:rsid w:val="73C13552"/>
    <w:rsid w:val="740D49E9"/>
    <w:rsid w:val="75FC71BC"/>
    <w:rsid w:val="774E15A1"/>
    <w:rsid w:val="77787005"/>
    <w:rsid w:val="777B00F4"/>
    <w:rsid w:val="77AA0378"/>
    <w:rsid w:val="77D623E8"/>
    <w:rsid w:val="77E872FF"/>
    <w:rsid w:val="77FB1458"/>
    <w:rsid w:val="78066600"/>
    <w:rsid w:val="78964FAD"/>
    <w:rsid w:val="794D436B"/>
    <w:rsid w:val="797F3C93"/>
    <w:rsid w:val="79856DD0"/>
    <w:rsid w:val="79FE105C"/>
    <w:rsid w:val="7B072192"/>
    <w:rsid w:val="7B353C3B"/>
    <w:rsid w:val="7BA94FF8"/>
    <w:rsid w:val="7C06069C"/>
    <w:rsid w:val="7C142DB9"/>
    <w:rsid w:val="7CA51C63"/>
    <w:rsid w:val="7D050953"/>
    <w:rsid w:val="7DD86068"/>
    <w:rsid w:val="7DF32EA2"/>
    <w:rsid w:val="7F1C1F8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1363</Words>
  <Characters>1405</Characters>
  <Lines>0</Lines>
  <Paragraphs>0</Paragraphs>
  <TotalTime>1</TotalTime>
  <ScaleCrop>false</ScaleCrop>
  <LinksUpToDate>false</LinksUpToDate>
  <CharactersWithSpaces>1518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2022-03-09T02:13:00Z</dcterms:created>
  <dc:creator>Administrator</dc:creator>
  <cp:lastModifiedBy>嘉贤</cp:lastModifiedBy>
  <cp:lastPrinted>2025-05-16T09:21:00Z</cp:lastPrinted>
  <dcterms:modified xsi:type="dcterms:W3CDTF">2025-05-20T01:59:20Z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78DCBA2C2BB54EADA4FC37BCD13C1697</vt:lpwstr>
  </property>
  <property fmtid="{D5CDD505-2E9C-101B-9397-08002B2CF9AE}" pid="4" name="KSOTemplateDocerSaveRecord">
    <vt:lpwstr>eyJoZGlkIjoiNTAwZTc3MWY2OWZlY2RiMDFlODAxNmVjMTEwZTliM2QiLCJ1c2VySWQiOiIyNzYyMjYzOTAifQ==</vt:lpwstr>
  </property>
</Properties>
</file>