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020" w:type="dxa"/>
        <w:jc w:val="center"/>
        <w:tblLayout w:type="fixed"/>
        <w:tblCellMar>
          <w:top w:w="15" w:type="dxa"/>
          <w:left w:w="15" w:type="dxa"/>
          <w:bottom w:w="15" w:type="dxa"/>
          <w:right w:w="15" w:type="dxa"/>
        </w:tblCellMar>
      </w:tblPr>
      <w:tblGrid>
        <w:gridCol w:w="539"/>
        <w:gridCol w:w="1015"/>
        <w:gridCol w:w="989"/>
        <w:gridCol w:w="1862"/>
        <w:gridCol w:w="1869"/>
        <w:gridCol w:w="1115"/>
        <w:gridCol w:w="145"/>
        <w:gridCol w:w="969"/>
        <w:gridCol w:w="1517"/>
      </w:tblGrid>
      <w:tr>
        <w:tblPrEx>
          <w:tblCellMar>
            <w:top w:w="15" w:type="dxa"/>
            <w:left w:w="15" w:type="dxa"/>
            <w:bottom w:w="15" w:type="dxa"/>
            <w:right w:w="15" w:type="dxa"/>
          </w:tblCellMar>
        </w:tblPrEx>
        <w:trPr>
          <w:trHeight w:val="600" w:hRule="atLeast"/>
          <w:jc w:val="center"/>
        </w:trPr>
        <w:tc>
          <w:tcPr>
            <w:tcW w:w="10020" w:type="dxa"/>
            <w:gridSpan w:val="9"/>
            <w:vAlign w:val="center"/>
          </w:tcPr>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widowControl/>
              <w:jc w:val="center"/>
              <w:rPr>
                <w:rFonts w:ascii="Times New Roman" w:hAnsi="Times New Roman" w:eastAsia="方正小标宋简体" w:cs="Times New Roman"/>
                <w:color w:val="000000"/>
                <w:kern w:val="0"/>
                <w:sz w:val="34"/>
                <w:szCs w:val="34"/>
              </w:rPr>
            </w:pPr>
            <w:r>
              <w:rPr>
                <w:rFonts w:hint="eastAsia" w:ascii="Times New Roman" w:hAnsi="Times New Roman" w:eastAsia="方正小标宋简体" w:cs="Times New Roman"/>
                <w:color w:val="000000"/>
                <w:kern w:val="0"/>
                <w:sz w:val="34"/>
                <w:szCs w:val="34"/>
              </w:rPr>
              <w:t>中央</w:t>
            </w:r>
            <w:r>
              <w:rPr>
                <w:rFonts w:ascii="Times New Roman" w:hAnsi="Times New Roman" w:eastAsia="方正小标宋简体" w:cs="Times New Roman"/>
                <w:color w:val="000000"/>
                <w:kern w:val="0"/>
                <w:sz w:val="34"/>
                <w:szCs w:val="34"/>
              </w:rPr>
              <w:t xml:space="preserve">转移支付区域（项目）绩效目标自评表 </w:t>
            </w:r>
          </w:p>
        </w:tc>
      </w:tr>
      <w:tr>
        <w:tblPrEx>
          <w:tblCellMar>
            <w:top w:w="15" w:type="dxa"/>
            <w:left w:w="15" w:type="dxa"/>
            <w:bottom w:w="15" w:type="dxa"/>
            <w:right w:w="15" w:type="dxa"/>
          </w:tblCellMar>
        </w:tblPrEx>
        <w:trPr>
          <w:trHeight w:val="420" w:hRule="atLeast"/>
          <w:jc w:val="center"/>
        </w:trPr>
        <w:tc>
          <w:tcPr>
            <w:tcW w:w="10020" w:type="dxa"/>
            <w:gridSpan w:val="9"/>
            <w:tcBorders>
              <w:bottom w:val="single" w:color="000000" w:sz="4" w:space="0"/>
            </w:tcBorders>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（202</w:t>
            </w:r>
            <w:r>
              <w:rPr>
                <w:rFonts w:hint="eastAsia" w:ascii="Times New Roman" w:hAnsi="Times New Roman" w:eastAsia="宋体" w:cs="Times New Roman"/>
                <w:color w:val="000000"/>
                <w:kern w:val="0"/>
                <w:sz w:val="22"/>
              </w:rPr>
              <w:t>1</w:t>
            </w:r>
            <w:r>
              <w:rPr>
                <w:rFonts w:ascii="Times New Roman" w:hAnsi="Times New Roman" w:eastAsia="宋体" w:cs="Times New Roman"/>
                <w:color w:val="000000"/>
                <w:kern w:val="0"/>
                <w:sz w:val="22"/>
              </w:rPr>
              <w:t>年度）</w:t>
            </w:r>
          </w:p>
        </w:tc>
      </w:tr>
      <w:tr>
        <w:tblPrEx>
          <w:tblCellMar>
            <w:top w:w="15" w:type="dxa"/>
            <w:left w:w="15" w:type="dxa"/>
            <w:bottom w:w="15" w:type="dxa"/>
            <w:right w:w="15" w:type="dxa"/>
          </w:tblCellMar>
        </w:tblPrEx>
        <w:trPr>
          <w:trHeight w:val="315" w:hRule="atLeast"/>
          <w:jc w:val="center"/>
        </w:trPr>
        <w:tc>
          <w:tcPr>
            <w:tcW w:w="25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转移支付（项目）名称</w:t>
            </w:r>
          </w:p>
        </w:tc>
        <w:tc>
          <w:tcPr>
            <w:tcW w:w="7477"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hint="eastAsia" w:hAnsi="宋体"/>
                <w:color w:val="000000"/>
                <w:sz w:val="20"/>
                <w:szCs w:val="20"/>
              </w:rPr>
              <w:t>农田建设补助资金</w:t>
            </w:r>
          </w:p>
        </w:tc>
      </w:tr>
      <w:tr>
        <w:tblPrEx>
          <w:tblCellMar>
            <w:top w:w="15" w:type="dxa"/>
            <w:left w:w="15" w:type="dxa"/>
            <w:bottom w:w="15" w:type="dxa"/>
            <w:right w:w="15" w:type="dxa"/>
          </w:tblCellMar>
        </w:tblPrEx>
        <w:trPr>
          <w:trHeight w:val="315" w:hRule="atLeast"/>
          <w:jc w:val="center"/>
        </w:trPr>
        <w:tc>
          <w:tcPr>
            <w:tcW w:w="25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中央主管部门</w:t>
            </w:r>
          </w:p>
        </w:tc>
        <w:tc>
          <w:tcPr>
            <w:tcW w:w="7477"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hint="eastAsia" w:hAnsi="宋体"/>
                <w:color w:val="000000"/>
                <w:sz w:val="20"/>
                <w:szCs w:val="20"/>
              </w:rPr>
              <w:t>农业农村部</w:t>
            </w:r>
          </w:p>
        </w:tc>
      </w:tr>
      <w:tr>
        <w:tblPrEx>
          <w:tblCellMar>
            <w:top w:w="15" w:type="dxa"/>
            <w:left w:w="15" w:type="dxa"/>
            <w:bottom w:w="15" w:type="dxa"/>
            <w:right w:w="15" w:type="dxa"/>
          </w:tblCellMar>
        </w:tblPrEx>
        <w:trPr>
          <w:trHeight w:val="315" w:hRule="atLeast"/>
          <w:jc w:val="center"/>
        </w:trPr>
        <w:tc>
          <w:tcPr>
            <w:tcW w:w="25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地方主管部门</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20"/>
                <w:szCs w:val="20"/>
              </w:rPr>
            </w:pPr>
            <w:r>
              <w:rPr>
                <w:rFonts w:hint="eastAsia" w:hAnsi="宋体"/>
                <w:color w:val="000000"/>
                <w:sz w:val="20"/>
                <w:szCs w:val="20"/>
              </w:rPr>
              <w:t>省财政厅、省农业农村厅</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资金使用</w:t>
            </w:r>
            <w:r>
              <w:rPr>
                <w:rFonts w:ascii="Times New Roman" w:hAnsi="Times New Roman" w:eastAsia="宋体" w:cs="Times New Roman"/>
                <w:color w:val="000000"/>
                <w:kern w:val="0"/>
                <w:sz w:val="20"/>
                <w:szCs w:val="20"/>
              </w:rPr>
              <w:t>单位</w:t>
            </w:r>
          </w:p>
        </w:tc>
        <w:tc>
          <w:tcPr>
            <w:tcW w:w="248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hint="eastAsia" w:hAnsi="宋体"/>
                <w:color w:val="000000"/>
                <w:sz w:val="20"/>
                <w:szCs w:val="20"/>
              </w:rPr>
              <w:t>嘉鱼县农业农村局</w:t>
            </w:r>
          </w:p>
        </w:tc>
      </w:tr>
      <w:tr>
        <w:tblPrEx>
          <w:tblCellMar>
            <w:top w:w="15" w:type="dxa"/>
            <w:left w:w="15" w:type="dxa"/>
            <w:bottom w:w="15" w:type="dxa"/>
            <w:right w:w="15" w:type="dxa"/>
          </w:tblCellMar>
        </w:tblPrEx>
        <w:trPr>
          <w:trHeight w:val="570" w:hRule="atLeast"/>
          <w:jc w:val="center"/>
        </w:trPr>
        <w:tc>
          <w:tcPr>
            <w:tcW w:w="254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资金情况</w:t>
            </w:r>
            <w:r>
              <w:rPr>
                <w:rFonts w:ascii="Times New Roman" w:hAnsi="Times New Roman" w:eastAsia="宋体" w:cs="Times New Roman"/>
                <w:color w:val="000000"/>
                <w:kern w:val="0"/>
                <w:sz w:val="20"/>
                <w:szCs w:val="20"/>
              </w:rPr>
              <w:t>（万元）</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20"/>
                <w:szCs w:val="20"/>
              </w:rPr>
            </w:pP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全年预算数（A）</w:t>
            </w:r>
          </w:p>
        </w:tc>
        <w:tc>
          <w:tcPr>
            <w:tcW w:w="222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全年执行数（B）</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预算执行率（B/A)</w:t>
            </w:r>
          </w:p>
        </w:tc>
      </w:tr>
      <w:tr>
        <w:tblPrEx>
          <w:tblCellMar>
            <w:top w:w="15" w:type="dxa"/>
            <w:left w:w="15" w:type="dxa"/>
            <w:bottom w:w="15" w:type="dxa"/>
            <w:right w:w="15" w:type="dxa"/>
          </w:tblCellMar>
        </w:tblPrEx>
        <w:trPr>
          <w:trHeight w:val="315" w:hRule="atLeast"/>
          <w:jc w:val="center"/>
        </w:trPr>
        <w:tc>
          <w:tcPr>
            <w:tcW w:w="2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20"/>
                <w:szCs w:val="20"/>
              </w:rPr>
            </w:pP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年度资金总额：</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040</w:t>
            </w:r>
          </w:p>
        </w:tc>
        <w:tc>
          <w:tcPr>
            <w:tcW w:w="222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040</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20"/>
                <w:szCs w:val="20"/>
              </w:rPr>
            </w:pPr>
            <w:r>
              <w:rPr>
                <w:rFonts w:hAnsi="宋体"/>
                <w:color w:val="000000"/>
                <w:sz w:val="20"/>
                <w:szCs w:val="20"/>
              </w:rPr>
              <w:t>100%</w:t>
            </w:r>
          </w:p>
        </w:tc>
      </w:tr>
      <w:tr>
        <w:tblPrEx>
          <w:tblCellMar>
            <w:top w:w="15" w:type="dxa"/>
            <w:left w:w="15" w:type="dxa"/>
            <w:bottom w:w="15" w:type="dxa"/>
            <w:right w:w="15" w:type="dxa"/>
          </w:tblCellMar>
        </w:tblPrEx>
        <w:trPr>
          <w:trHeight w:val="315" w:hRule="atLeast"/>
          <w:jc w:val="center"/>
        </w:trPr>
        <w:tc>
          <w:tcPr>
            <w:tcW w:w="2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其中：中央</w:t>
            </w:r>
            <w:r>
              <w:rPr>
                <w:rFonts w:hint="eastAsia" w:ascii="Times New Roman" w:hAnsi="Times New Roman" w:eastAsia="宋体" w:cs="Times New Roman"/>
                <w:kern w:val="0"/>
                <w:sz w:val="20"/>
                <w:szCs w:val="20"/>
              </w:rPr>
              <w:t>财政资金</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w:t>
            </w:r>
            <w:r>
              <w:rPr>
                <w:rFonts w:ascii="Times New Roman" w:hAnsi="Times New Roman" w:eastAsia="宋体" w:cs="Times New Roman"/>
                <w:kern w:val="0"/>
                <w:sz w:val="20"/>
                <w:szCs w:val="20"/>
              </w:rPr>
              <w:t>279</w:t>
            </w:r>
          </w:p>
        </w:tc>
        <w:tc>
          <w:tcPr>
            <w:tcW w:w="222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w:t>
            </w:r>
            <w:r>
              <w:rPr>
                <w:rFonts w:ascii="Times New Roman" w:hAnsi="Times New Roman" w:eastAsia="宋体" w:cs="Times New Roman"/>
                <w:kern w:val="0"/>
                <w:sz w:val="20"/>
                <w:szCs w:val="20"/>
              </w:rPr>
              <w:t>279</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hAnsi="宋体"/>
                <w:color w:val="000000"/>
                <w:sz w:val="20"/>
                <w:szCs w:val="20"/>
              </w:rPr>
              <w:t>100%</w:t>
            </w:r>
          </w:p>
        </w:tc>
      </w:tr>
      <w:tr>
        <w:tblPrEx>
          <w:tblCellMar>
            <w:top w:w="15" w:type="dxa"/>
            <w:left w:w="15" w:type="dxa"/>
            <w:bottom w:w="15" w:type="dxa"/>
            <w:right w:w="15" w:type="dxa"/>
          </w:tblCellMar>
        </w:tblPrEx>
        <w:trPr>
          <w:trHeight w:val="315" w:hRule="atLeast"/>
          <w:jc w:val="center"/>
        </w:trPr>
        <w:tc>
          <w:tcPr>
            <w:tcW w:w="2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ind w:firstLine="700" w:firstLineChars="35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地方</w:t>
            </w:r>
            <w:r>
              <w:rPr>
                <w:rFonts w:ascii="Times New Roman" w:hAnsi="Times New Roman" w:eastAsia="宋体" w:cs="Times New Roman"/>
                <w:kern w:val="0"/>
                <w:sz w:val="20"/>
                <w:szCs w:val="20"/>
              </w:rPr>
              <w:t>资金</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w:t>
            </w:r>
            <w:r>
              <w:rPr>
                <w:rFonts w:ascii="Times New Roman" w:hAnsi="Times New Roman" w:eastAsia="宋体" w:cs="Times New Roman"/>
                <w:kern w:val="0"/>
                <w:sz w:val="20"/>
                <w:szCs w:val="20"/>
              </w:rPr>
              <w:t>761</w:t>
            </w:r>
            <w:r>
              <w:rPr>
                <w:rFonts w:hint="eastAsia" w:ascii="Times New Roman" w:hAnsi="Times New Roman" w:eastAsia="宋体" w:cs="Times New Roman"/>
                <w:kern w:val="0"/>
                <w:sz w:val="20"/>
                <w:szCs w:val="20"/>
              </w:rPr>
              <w:t>（省级</w:t>
            </w:r>
            <w:r>
              <w:rPr>
                <w:rFonts w:ascii="Times New Roman" w:hAnsi="Times New Roman" w:eastAsia="宋体" w:cs="Times New Roman"/>
                <w:kern w:val="0"/>
                <w:sz w:val="20"/>
                <w:szCs w:val="20"/>
              </w:rPr>
              <w:t>848</w:t>
            </w:r>
            <w:r>
              <w:rPr>
                <w:rFonts w:hint="eastAsia" w:ascii="Times New Roman" w:hAnsi="Times New Roman" w:eastAsia="宋体" w:cs="Times New Roman"/>
                <w:kern w:val="0"/>
                <w:sz w:val="20"/>
                <w:szCs w:val="20"/>
              </w:rPr>
              <w:t>，县级</w:t>
            </w:r>
            <w:r>
              <w:rPr>
                <w:rFonts w:ascii="Times New Roman" w:hAnsi="Times New Roman" w:eastAsia="宋体" w:cs="Times New Roman"/>
                <w:kern w:val="0"/>
                <w:sz w:val="20"/>
                <w:szCs w:val="20"/>
              </w:rPr>
              <w:t>1913</w:t>
            </w:r>
            <w:r>
              <w:rPr>
                <w:rFonts w:hint="eastAsia" w:ascii="Times New Roman" w:hAnsi="Times New Roman" w:eastAsia="宋体" w:cs="Times New Roman"/>
                <w:kern w:val="0"/>
                <w:sz w:val="20"/>
                <w:szCs w:val="20"/>
              </w:rPr>
              <w:t>）</w:t>
            </w:r>
          </w:p>
        </w:tc>
        <w:tc>
          <w:tcPr>
            <w:tcW w:w="222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w:t>
            </w:r>
            <w:r>
              <w:rPr>
                <w:rFonts w:ascii="Times New Roman" w:hAnsi="Times New Roman" w:eastAsia="宋体" w:cs="Times New Roman"/>
                <w:kern w:val="0"/>
                <w:sz w:val="20"/>
                <w:szCs w:val="20"/>
              </w:rPr>
              <w:t>761</w:t>
            </w:r>
            <w:r>
              <w:rPr>
                <w:rFonts w:hint="eastAsia" w:ascii="Times New Roman" w:hAnsi="Times New Roman" w:eastAsia="宋体" w:cs="Times New Roman"/>
                <w:kern w:val="0"/>
                <w:sz w:val="20"/>
                <w:szCs w:val="20"/>
              </w:rPr>
              <w:t>（省级</w:t>
            </w:r>
            <w:r>
              <w:rPr>
                <w:rFonts w:ascii="Times New Roman" w:hAnsi="Times New Roman" w:eastAsia="宋体" w:cs="Times New Roman"/>
                <w:kern w:val="0"/>
                <w:sz w:val="20"/>
                <w:szCs w:val="20"/>
              </w:rPr>
              <w:t>848</w:t>
            </w:r>
            <w:r>
              <w:rPr>
                <w:rFonts w:hint="eastAsia" w:ascii="Times New Roman" w:hAnsi="Times New Roman" w:eastAsia="宋体" w:cs="Times New Roman"/>
                <w:kern w:val="0"/>
                <w:sz w:val="20"/>
                <w:szCs w:val="20"/>
              </w:rPr>
              <w:t>，县级</w:t>
            </w:r>
            <w:r>
              <w:rPr>
                <w:rFonts w:ascii="Times New Roman" w:hAnsi="Times New Roman" w:eastAsia="宋体" w:cs="Times New Roman"/>
                <w:kern w:val="0"/>
                <w:sz w:val="20"/>
                <w:szCs w:val="20"/>
              </w:rPr>
              <w:t>1913</w:t>
            </w:r>
            <w:r>
              <w:rPr>
                <w:rFonts w:hint="eastAsia" w:ascii="Times New Roman" w:hAnsi="Times New Roman" w:eastAsia="宋体" w:cs="Times New Roman"/>
                <w:kern w:val="0"/>
                <w:sz w:val="20"/>
                <w:szCs w:val="20"/>
              </w:rPr>
              <w:t>）</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hAnsi="宋体"/>
                <w:color w:val="000000"/>
                <w:sz w:val="20"/>
                <w:szCs w:val="20"/>
              </w:rPr>
              <w:t>100%</w:t>
            </w:r>
          </w:p>
        </w:tc>
      </w:tr>
      <w:tr>
        <w:tblPrEx>
          <w:tblCellMar>
            <w:top w:w="15" w:type="dxa"/>
            <w:left w:w="15" w:type="dxa"/>
            <w:bottom w:w="15" w:type="dxa"/>
            <w:right w:w="15" w:type="dxa"/>
          </w:tblCellMar>
        </w:tblPrEx>
        <w:trPr>
          <w:trHeight w:val="315" w:hRule="atLeast"/>
          <w:jc w:val="center"/>
        </w:trPr>
        <w:tc>
          <w:tcPr>
            <w:tcW w:w="2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     </w:t>
            </w:r>
            <w:r>
              <w:rPr>
                <w:rFonts w:ascii="Times New Roman" w:hAnsi="Times New Roman" w:eastAsia="宋体" w:cs="Times New Roman"/>
                <w:kern w:val="0"/>
                <w:sz w:val="28"/>
                <w:szCs w:val="28"/>
              </w:rPr>
              <w:t xml:space="preserve">  </w:t>
            </w:r>
            <w:r>
              <w:rPr>
                <w:rFonts w:ascii="Times New Roman" w:hAnsi="Times New Roman" w:eastAsia="宋体" w:cs="Times New Roman"/>
                <w:kern w:val="0"/>
                <w:sz w:val="20"/>
                <w:szCs w:val="20"/>
              </w:rPr>
              <w:t>其他资金</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222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315"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总体目标</w:t>
            </w:r>
            <w:r>
              <w:rPr>
                <w:rFonts w:hint="eastAsia" w:ascii="Times New Roman" w:hAnsi="Times New Roman" w:eastAsia="宋体" w:cs="Times New Roman"/>
                <w:kern w:val="0"/>
                <w:sz w:val="20"/>
                <w:szCs w:val="20"/>
              </w:rPr>
              <w:t>完成情况</w:t>
            </w:r>
          </w:p>
        </w:tc>
        <w:tc>
          <w:tcPr>
            <w:tcW w:w="573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总体</w:t>
            </w:r>
            <w:r>
              <w:rPr>
                <w:rFonts w:ascii="Times New Roman" w:hAnsi="Times New Roman" w:eastAsia="宋体" w:cs="Times New Roman"/>
                <w:kern w:val="0"/>
                <w:sz w:val="20"/>
                <w:szCs w:val="20"/>
              </w:rPr>
              <w:t>目标</w:t>
            </w:r>
          </w:p>
        </w:tc>
        <w:tc>
          <w:tcPr>
            <w:tcW w:w="374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全年实际完成情况</w:t>
            </w:r>
          </w:p>
        </w:tc>
      </w:tr>
      <w:tr>
        <w:tblPrEx>
          <w:tblCellMar>
            <w:top w:w="15" w:type="dxa"/>
            <w:left w:w="15" w:type="dxa"/>
            <w:bottom w:w="15" w:type="dxa"/>
            <w:right w:w="15" w:type="dxa"/>
          </w:tblCellMar>
        </w:tblPrEx>
        <w:trPr>
          <w:trHeight w:val="54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573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完成省下达高标准农田建设任务</w:t>
            </w:r>
            <w:r>
              <w:rPr>
                <w:rFonts w:hAnsi="宋体"/>
                <w:color w:val="000000"/>
                <w:sz w:val="20"/>
                <w:szCs w:val="20"/>
              </w:rPr>
              <w:t>2.52</w:t>
            </w:r>
            <w:r>
              <w:rPr>
                <w:rFonts w:hint="eastAsia" w:hAnsi="宋体"/>
                <w:color w:val="000000"/>
                <w:sz w:val="20"/>
                <w:szCs w:val="20"/>
              </w:rPr>
              <w:t>万亩，通过项目建设，有效改善项目区农田基础设施条件、提升耕地质量，提高粮食综合生产能力。</w:t>
            </w:r>
          </w:p>
        </w:tc>
        <w:tc>
          <w:tcPr>
            <w:tcW w:w="374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项目正稳步推进，预期</w:t>
            </w:r>
            <w:r>
              <w:rPr>
                <w:rFonts w:hAnsi="宋体"/>
                <w:color w:val="000000"/>
                <w:sz w:val="20"/>
                <w:szCs w:val="20"/>
              </w:rPr>
              <w:t>2022</w:t>
            </w:r>
            <w:r>
              <w:rPr>
                <w:rFonts w:hint="eastAsia" w:hAnsi="宋体"/>
                <w:color w:val="000000"/>
                <w:sz w:val="20"/>
                <w:szCs w:val="20"/>
              </w:rPr>
              <w:t>年</w:t>
            </w:r>
            <w:r>
              <w:rPr>
                <w:rFonts w:hAnsi="宋体"/>
                <w:color w:val="000000"/>
                <w:sz w:val="20"/>
                <w:szCs w:val="20"/>
              </w:rPr>
              <w:t>9</w:t>
            </w:r>
            <w:r>
              <w:rPr>
                <w:rFonts w:hint="eastAsia" w:hAnsi="宋体"/>
                <w:color w:val="000000"/>
                <w:sz w:val="20"/>
                <w:szCs w:val="20"/>
              </w:rPr>
              <w:t>月完成项目建设，工程将服务于粮食生产，推进现代农业特保障农民“粮袋子”。</w:t>
            </w:r>
          </w:p>
        </w:tc>
      </w:tr>
      <w:tr>
        <w:tblPrEx>
          <w:tblCellMar>
            <w:top w:w="15" w:type="dxa"/>
            <w:left w:w="15" w:type="dxa"/>
            <w:bottom w:w="15" w:type="dxa"/>
            <w:right w:w="15" w:type="dxa"/>
          </w:tblCellMar>
        </w:tblPrEx>
        <w:trPr>
          <w:trHeight w:val="510"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textDirection w:val="tbLrV"/>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绩效指标</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一级</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指标</w:t>
            </w: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二级指标</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三级指标</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年度指标值</w:t>
            </w: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全年</w:t>
            </w:r>
            <w:r>
              <w:rPr>
                <w:rFonts w:hint="eastAsia" w:ascii="Times New Roman" w:hAnsi="Times New Roman" w:eastAsia="宋体" w:cs="Times New Roman"/>
                <w:kern w:val="0"/>
                <w:sz w:val="20"/>
                <w:szCs w:val="20"/>
              </w:rPr>
              <w:t>实际</w:t>
            </w:r>
            <w:r>
              <w:rPr>
                <w:rFonts w:ascii="Times New Roman" w:hAnsi="Times New Roman" w:eastAsia="宋体" w:cs="Times New Roman"/>
                <w:kern w:val="0"/>
                <w:sz w:val="20"/>
                <w:szCs w:val="20"/>
              </w:rPr>
              <w:t>完成值</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未完成原因和改进措施</w:t>
            </w: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产</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出</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指</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标</w:t>
            </w:r>
          </w:p>
        </w:tc>
        <w:tc>
          <w:tcPr>
            <w:tcW w:w="9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数量指标</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新增高标准农田面积（万亩）</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w:t>
            </w:r>
            <w:r>
              <w:rPr>
                <w:rFonts w:ascii="Times New Roman" w:hAnsi="Times New Roman" w:eastAsia="宋体" w:cs="Times New Roman"/>
                <w:kern w:val="0"/>
                <w:sz w:val="20"/>
                <w:szCs w:val="20"/>
              </w:rPr>
              <w:t>.52</w:t>
            </w: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w:t>
            </w:r>
            <w:r>
              <w:rPr>
                <w:rFonts w:ascii="Times New Roman" w:hAnsi="Times New Roman" w:eastAsia="宋体" w:cs="Times New Roman"/>
                <w:kern w:val="0"/>
                <w:sz w:val="20"/>
                <w:szCs w:val="20"/>
              </w:rPr>
              <w:t>.52</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质量指标</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项目验收合格率</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w:t>
            </w:r>
            <w:r>
              <w:rPr>
                <w:rFonts w:hAnsi="宋体"/>
                <w:color w:val="000000" w:themeColor="text1"/>
                <w:sz w:val="20"/>
                <w:szCs w:val="20"/>
                <w14:textFill>
                  <w14:solidFill>
                    <w14:schemeClr w14:val="tx1"/>
                  </w14:solidFill>
                </w14:textFill>
              </w:rPr>
              <w:t>95%</w:t>
            </w: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100%</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时效指标</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任务完成及时性</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Ansi="宋体"/>
                <w:color w:val="000000"/>
                <w:sz w:val="20"/>
                <w:szCs w:val="20"/>
              </w:rPr>
              <w:t>1-2</w:t>
            </w:r>
            <w:r>
              <w:rPr>
                <w:rFonts w:hint="eastAsia" w:hAnsi="宋体"/>
                <w:color w:val="000000"/>
                <w:sz w:val="20"/>
                <w:szCs w:val="20"/>
              </w:rPr>
              <w:t>年</w:t>
            </w: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hAnsi="宋体"/>
                <w:color w:val="000000"/>
                <w:sz w:val="20"/>
                <w:szCs w:val="20"/>
              </w:rPr>
              <w:t>1</w:t>
            </w:r>
            <w:r>
              <w:rPr>
                <w:rFonts w:hint="eastAsia" w:hAnsi="宋体"/>
                <w:color w:val="000000"/>
                <w:sz w:val="20"/>
                <w:szCs w:val="20"/>
              </w:rPr>
              <w:t>年</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成本指标</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财政资金亩均补助标准</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w:t>
            </w:r>
            <w:r>
              <w:rPr>
                <w:rFonts w:hAnsi="宋体"/>
                <w:color w:val="000000"/>
                <w:sz w:val="20"/>
                <w:szCs w:val="20"/>
              </w:rPr>
              <w:t>1200</w:t>
            </w:r>
            <w:r>
              <w:rPr>
                <w:rFonts w:hint="eastAsia" w:hAnsi="宋体"/>
                <w:color w:val="000000"/>
                <w:sz w:val="20"/>
                <w:szCs w:val="20"/>
              </w:rPr>
              <w:t>元</w:t>
            </w: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hAnsi="宋体"/>
                <w:color w:val="000000"/>
                <w:sz w:val="20"/>
                <w:szCs w:val="20"/>
              </w:rPr>
              <w:t>2000</w:t>
            </w:r>
            <w:r>
              <w:rPr>
                <w:rFonts w:hint="eastAsia" w:hAnsi="宋体"/>
                <w:color w:val="000000"/>
                <w:sz w:val="20"/>
                <w:szCs w:val="20"/>
              </w:rPr>
              <w:t>元</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效</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益</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指</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标</w:t>
            </w:r>
          </w:p>
        </w:tc>
        <w:tc>
          <w:tcPr>
            <w:tcW w:w="9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经济效益</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指标</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粮食综合生产能力</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明显提升</w:t>
            </w: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hint="eastAsia" w:hAnsi="宋体"/>
                <w:color w:val="000000"/>
                <w:sz w:val="20"/>
                <w:szCs w:val="20"/>
              </w:rPr>
              <w:t>明显提升</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社会效益</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指标</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田间道路通达度</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平原地区</w:t>
            </w:r>
            <w:r>
              <w:rPr>
                <w:rFonts w:hAnsi="宋体"/>
                <w:color w:val="000000"/>
                <w:sz w:val="20"/>
                <w:szCs w:val="20"/>
              </w:rPr>
              <w:t>100%</w:t>
            </w:r>
            <w:r>
              <w:rPr>
                <w:rFonts w:hint="eastAsia" w:hAnsi="宋体"/>
                <w:color w:val="000000"/>
                <w:sz w:val="20"/>
                <w:szCs w:val="20"/>
              </w:rPr>
              <w:t>，丘陵地区≧</w:t>
            </w:r>
            <w:r>
              <w:rPr>
                <w:rFonts w:hAnsi="宋体"/>
                <w:color w:val="000000"/>
                <w:sz w:val="20"/>
                <w:szCs w:val="20"/>
              </w:rPr>
              <w:t>90%</w:t>
            </w: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hint="eastAsia" w:hAnsi="宋体"/>
                <w:color w:val="000000"/>
                <w:sz w:val="20"/>
                <w:szCs w:val="20"/>
              </w:rPr>
              <w:t>平原地区</w:t>
            </w:r>
            <w:r>
              <w:rPr>
                <w:rFonts w:hAnsi="宋体"/>
                <w:color w:val="000000"/>
                <w:sz w:val="20"/>
                <w:szCs w:val="20"/>
              </w:rPr>
              <w:t>100%</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生态效益</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指标</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耕地质量</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hint="eastAsia" w:hAnsi="宋体"/>
                <w:color w:val="000000"/>
                <w:sz w:val="20"/>
                <w:szCs w:val="20"/>
              </w:rPr>
              <w:t>逐步提升</w:t>
            </w: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hint="eastAsia" w:hAnsi="宋体"/>
                <w:color w:val="000000"/>
                <w:sz w:val="20"/>
                <w:szCs w:val="20"/>
              </w:rPr>
              <w:t>逐步提升</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可持续影响指标</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水资源利用率</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hint="eastAsia" w:hAnsi="宋体"/>
                <w:color w:val="000000"/>
                <w:sz w:val="20"/>
                <w:szCs w:val="20"/>
              </w:rPr>
              <w:t>逐步提升</w:t>
            </w: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hint="eastAsia" w:hAnsi="宋体"/>
                <w:color w:val="000000"/>
                <w:sz w:val="20"/>
                <w:szCs w:val="20"/>
              </w:rPr>
              <w:t>灌溉水利用率提高</w:t>
            </w:r>
            <w:r>
              <w:rPr>
                <w:rFonts w:hAnsi="宋体"/>
                <w:color w:val="000000"/>
                <w:sz w:val="20"/>
                <w:szCs w:val="20"/>
              </w:rPr>
              <w:t>15%</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满意度指标</w:t>
            </w:r>
          </w:p>
        </w:tc>
        <w:tc>
          <w:tcPr>
            <w:tcW w:w="9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服务对象</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满意度指标</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hint="eastAsia" w:hAnsi="宋体"/>
                <w:color w:val="000000"/>
                <w:sz w:val="20"/>
                <w:szCs w:val="20"/>
              </w:rPr>
              <w:t>受益群众满意度</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hint="eastAsia" w:hAnsi="宋体"/>
                <w:color w:val="000000"/>
                <w:sz w:val="20"/>
                <w:szCs w:val="20"/>
                <w:lang w:val="zh-CN"/>
              </w:rPr>
              <w:t>≥</w:t>
            </w:r>
            <w:r>
              <w:rPr>
                <w:rFonts w:hAnsi="宋体"/>
                <w:color w:val="000000"/>
                <w:sz w:val="20"/>
                <w:szCs w:val="20"/>
              </w:rPr>
              <w:t>90%</w:t>
            </w: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r>
              <w:rPr>
                <w:rFonts w:hAnsi="宋体"/>
                <w:color w:val="000000"/>
                <w:sz w:val="20"/>
                <w:szCs w:val="20"/>
              </w:rPr>
              <w:t>98%</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255"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p>
        </w:tc>
      </w:tr>
      <w:tr>
        <w:tblPrEx>
          <w:tblCellMar>
            <w:top w:w="15" w:type="dxa"/>
            <w:left w:w="15" w:type="dxa"/>
            <w:bottom w:w="15" w:type="dxa"/>
            <w:right w:w="15" w:type="dxa"/>
          </w:tblCellMar>
        </w:tblPrEx>
        <w:trPr>
          <w:trHeight w:val="315" w:hRule="atLeast"/>
          <w:jc w:val="center"/>
        </w:trPr>
        <w:tc>
          <w:tcPr>
            <w:tcW w:w="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说明</w:t>
            </w:r>
          </w:p>
        </w:tc>
        <w:tc>
          <w:tcPr>
            <w:tcW w:w="948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无。</w:t>
            </w:r>
          </w:p>
        </w:tc>
      </w:tr>
      <w:tr>
        <w:tblPrEx>
          <w:tblCellMar>
            <w:top w:w="15" w:type="dxa"/>
            <w:left w:w="15" w:type="dxa"/>
            <w:bottom w:w="15" w:type="dxa"/>
            <w:right w:w="15" w:type="dxa"/>
          </w:tblCellMar>
        </w:tblPrEx>
        <w:trPr>
          <w:trHeight w:val="570" w:hRule="atLeast"/>
          <w:jc w:val="center"/>
        </w:trPr>
        <w:tc>
          <w:tcPr>
            <w:tcW w:w="10020" w:type="dxa"/>
            <w:gridSpan w:val="9"/>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注：1.</w:t>
            </w:r>
            <w:r>
              <w:rPr>
                <w:rFonts w:hint="eastAsia" w:ascii="Times New Roman" w:hAnsi="Times New Roman" w:eastAsia="宋体" w:cs="Times New Roman"/>
                <w:kern w:val="0"/>
                <w:sz w:val="18"/>
                <w:szCs w:val="18"/>
              </w:rPr>
              <w:t>资金使用单位按项目绩效目标填报，主管部门汇总时按区域绩效目标填报。</w:t>
            </w:r>
          </w:p>
          <w:p>
            <w:pPr>
              <w:widowControl/>
              <w:ind w:firstLine="360" w:firstLineChars="200"/>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2.其他资金包括与中央财政资金、地方财政资金共同投入到同一项目的自有资金、社会资金，以及以前年度的结转结余资金等。</w:t>
            </w:r>
          </w:p>
          <w:p>
            <w:pPr>
              <w:widowControl/>
              <w:ind w:firstLine="360" w:firstLineChars="200"/>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3.全年执行数是指按照国库集中支付制度要求所形成的实际支出。</w:t>
            </w:r>
          </w:p>
          <w:p>
            <w:pPr>
              <w:widowControl/>
              <w:ind w:firstLine="360" w:firstLineChars="200"/>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定量指标。地方各级主管部门对资金使用单位填写的实际完成值汇总时，绝对值直接累加计算，相对值按照资金额度加权平均计算。</w:t>
            </w:r>
          </w:p>
          <w:p>
            <w:pPr>
              <w:widowControl/>
              <w:ind w:firstLine="360" w:firstLineChars="200"/>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定性指标。资金使用单位分别按照80%-100%（含）、60%-80%（含）、0%-6</w:t>
            </w:r>
            <w:r>
              <w:rPr>
                <w:rFonts w:ascii="Times New Roman" w:hAnsi="Times New Roman" w:eastAsia="宋体" w:cs="Times New Roman"/>
                <w:kern w:val="0"/>
                <w:sz w:val="18"/>
                <w:szCs w:val="18"/>
              </w:rPr>
              <w:t>0</w:t>
            </w:r>
            <w:r>
              <w:rPr>
                <w:rFonts w:hint="eastAsia" w:ascii="Times New Roman" w:hAnsi="Times New Roman" w:eastAsia="宋体" w:cs="Times New Roman"/>
                <w:kern w:val="0"/>
                <w:sz w:val="18"/>
                <w:szCs w:val="18"/>
              </w:rPr>
              <w:t>%合理填写实际完成值。地方各级主管部门汇总时，按照资金额度加权平均计算完成值。</w:t>
            </w:r>
          </w:p>
        </w:tc>
      </w:tr>
    </w:tbl>
    <w:p>
      <w:pPr>
        <w:spacing w:line="600" w:lineRule="exact"/>
        <w:ind w:right="1530"/>
        <w:rPr>
          <w:rFonts w:ascii="Times New Roman" w:hAnsi="Times New Roman" w:eastAsia="仿宋_GB2312" w:cs="Times New Roman"/>
          <w:sz w:val="32"/>
          <w:szCs w:val="32"/>
        </w:rPr>
      </w:pPr>
    </w:p>
    <w:p>
      <w:pPr>
        <w:spacing w:line="600" w:lineRule="exact"/>
        <w:ind w:right="1530"/>
        <w:rPr>
          <w:rFonts w:ascii="Times New Roman" w:hAnsi="Times New Roman" w:eastAsia="仿宋_GB2312" w:cs="Times New Roman"/>
          <w:sz w:val="32"/>
          <w:szCs w:val="32"/>
        </w:rPr>
      </w:pPr>
    </w:p>
    <w:p>
      <w:pPr>
        <w:spacing w:line="600" w:lineRule="exact"/>
        <w:ind w:right="1530"/>
        <w:rPr>
          <w:rFonts w:ascii="Times New Roman" w:hAnsi="Times New Roman" w:eastAsia="仿宋_GB2312" w:cs="Times New Roman"/>
          <w:sz w:val="32"/>
          <w:szCs w:val="32"/>
        </w:rPr>
      </w:pPr>
    </w:p>
    <w:p>
      <w:pPr>
        <w:spacing w:line="600" w:lineRule="exact"/>
        <w:ind w:right="1530"/>
        <w:rPr>
          <w:rFonts w:ascii="Times New Roman" w:hAnsi="Times New Roman" w:eastAsia="仿宋_GB2312" w:cs="Times New Roman"/>
          <w:sz w:val="32"/>
          <w:szCs w:val="32"/>
        </w:rPr>
      </w:pPr>
    </w:p>
    <w:p>
      <w:pPr>
        <w:spacing w:line="600" w:lineRule="exact"/>
        <w:ind w:right="1530"/>
        <w:rPr>
          <w:rFonts w:ascii="Times New Roman" w:hAnsi="Times New Roman" w:eastAsia="仿宋_GB2312" w:cs="Times New Roman"/>
          <w:sz w:val="32"/>
          <w:szCs w:val="32"/>
        </w:rPr>
      </w:pPr>
    </w:p>
    <w:p>
      <w:pPr>
        <w:spacing w:line="600" w:lineRule="exact"/>
        <w:ind w:right="1530"/>
        <w:rPr>
          <w:rFonts w:ascii="Times New Roman" w:hAnsi="Times New Roman" w:eastAsia="仿宋_GB2312" w:cs="Times New Roman"/>
          <w:sz w:val="32"/>
          <w:szCs w:val="32"/>
        </w:rPr>
      </w:pPr>
    </w:p>
    <w:p>
      <w:pPr>
        <w:spacing w:line="600" w:lineRule="exact"/>
        <w:ind w:right="1530"/>
        <w:rPr>
          <w:rFonts w:ascii="Times New Roman" w:hAnsi="Times New Roman" w:eastAsia="仿宋_GB2312" w:cs="Times New Roman"/>
          <w:sz w:val="32"/>
          <w:szCs w:val="32"/>
        </w:rPr>
      </w:pPr>
    </w:p>
    <w:p>
      <w:pPr>
        <w:spacing w:line="600" w:lineRule="exact"/>
        <w:ind w:right="1530"/>
        <w:rPr>
          <w:rFonts w:ascii="Times New Roman" w:hAnsi="Times New Roman" w:eastAsia="仿宋_GB2312" w:cs="Times New Roman"/>
          <w:sz w:val="32"/>
          <w:szCs w:val="32"/>
        </w:rPr>
      </w:pPr>
    </w:p>
    <w:p>
      <w:pPr>
        <w:spacing w:line="600" w:lineRule="exact"/>
        <w:ind w:right="1530"/>
        <w:rPr>
          <w:rFonts w:ascii="Times New Roman" w:hAnsi="Times New Roman" w:eastAsia="仿宋_GB2312" w:cs="Times New Roman"/>
          <w:sz w:val="32"/>
          <w:szCs w:val="32"/>
        </w:rPr>
      </w:pPr>
    </w:p>
    <w:p>
      <w:pPr>
        <w:widowControl/>
        <w:jc w:val="left"/>
        <w:rPr>
          <w:rFonts w:ascii="Times New Roman" w:hAnsi="Times New Roman" w:eastAsia="黑体" w:cs="Times New Roman"/>
          <w:bCs/>
          <w:sz w:val="32"/>
          <w:szCs w:val="32"/>
        </w:rPr>
      </w:pPr>
    </w:p>
    <w:p>
      <w:pPr>
        <w:widowControl/>
        <w:jc w:val="left"/>
        <w:rPr>
          <w:rFonts w:ascii="Times New Roman" w:hAnsi="Times New Roman" w:eastAsia="黑体" w:cs="Times New Roman"/>
          <w:bCs/>
          <w:sz w:val="32"/>
          <w:szCs w:val="32"/>
        </w:rPr>
      </w:pPr>
      <w:r>
        <w:rPr>
          <w:rFonts w:ascii="Times New Roman" w:hAnsi="Times New Roman" w:eastAsia="黑体" w:cs="Times New Roman"/>
          <w:bCs/>
          <w:sz w:val="32"/>
          <w:szCs w:val="32"/>
        </w:rPr>
        <w:t>附件3</w:t>
      </w:r>
    </w:p>
    <w:p>
      <w:pPr>
        <w:spacing w:line="600" w:lineRule="exact"/>
        <w:jc w:val="center"/>
        <w:rPr>
          <w:rFonts w:ascii="Times New Roman" w:hAnsi="Times New Roman" w:cs="Times New Roman"/>
          <w:bCs/>
          <w:sz w:val="36"/>
          <w:szCs w:val="44"/>
        </w:rPr>
      </w:pPr>
    </w:p>
    <w:p>
      <w:pPr>
        <w:spacing w:line="580" w:lineRule="exact"/>
        <w:jc w:val="center"/>
        <w:rPr>
          <w:rFonts w:hint="eastAsia" w:ascii="Times New Roman" w:hAnsi="Times New Roman" w:eastAsia="方正小标宋简体"/>
          <w:sz w:val="40"/>
          <w:szCs w:val="40"/>
        </w:rPr>
      </w:pPr>
      <w:r>
        <w:rPr>
          <w:rFonts w:hint="eastAsia" w:ascii="Times New Roman" w:hAnsi="Times New Roman" w:eastAsia="方正小标宋简体"/>
          <w:spacing w:val="-10"/>
          <w:sz w:val="40"/>
          <w:szCs w:val="40"/>
        </w:rPr>
        <w:t>嘉鱼县</w:t>
      </w:r>
      <w:r>
        <w:rPr>
          <w:rFonts w:hint="eastAsia" w:ascii="Times New Roman" w:hAnsi="Times New Roman" w:eastAsia="方正小标宋简体"/>
          <w:spacing w:val="-10"/>
          <w:sz w:val="40"/>
          <w:szCs w:val="40"/>
          <w:lang w:eastAsia="zh-CN"/>
        </w:rPr>
        <w:t>农田建设补助资金</w:t>
      </w:r>
      <w:r>
        <w:rPr>
          <w:rFonts w:hint="eastAsia" w:ascii="Times New Roman" w:hAnsi="Times New Roman" w:eastAsia="方正小标宋简体"/>
          <w:spacing w:val="-10"/>
          <w:sz w:val="40"/>
          <w:szCs w:val="40"/>
        </w:rPr>
        <w:t>转移</w:t>
      </w:r>
      <w:r>
        <w:rPr>
          <w:rFonts w:hint="eastAsia" w:ascii="Times New Roman" w:hAnsi="Times New Roman" w:eastAsia="方正小标宋简体"/>
          <w:sz w:val="40"/>
          <w:szCs w:val="40"/>
        </w:rPr>
        <w:t>支付</w:t>
      </w:r>
    </w:p>
    <w:p>
      <w:pPr>
        <w:spacing w:line="580" w:lineRule="exact"/>
        <w:jc w:val="center"/>
        <w:rPr>
          <w:rFonts w:ascii="Times New Roman" w:hAnsi="Times New Roman" w:eastAsia="方正小标宋简体"/>
          <w:spacing w:val="-10"/>
          <w:sz w:val="40"/>
          <w:szCs w:val="40"/>
        </w:rPr>
      </w:pPr>
      <w:r>
        <w:rPr>
          <w:rFonts w:ascii="Times New Roman" w:hAnsi="Times New Roman" w:eastAsia="方正小标宋简体"/>
          <w:spacing w:val="-10"/>
          <w:sz w:val="40"/>
          <w:szCs w:val="40"/>
        </w:rPr>
        <w:t>202</w:t>
      </w:r>
      <w:r>
        <w:rPr>
          <w:rFonts w:hint="eastAsia" w:ascii="Times New Roman" w:hAnsi="Times New Roman" w:eastAsia="方正小标宋简体"/>
          <w:spacing w:val="-10"/>
          <w:sz w:val="40"/>
          <w:szCs w:val="40"/>
        </w:rPr>
        <w:t>1</w:t>
      </w:r>
      <w:r>
        <w:rPr>
          <w:rFonts w:ascii="Times New Roman" w:hAnsi="Times New Roman" w:eastAsia="方正小标宋简体"/>
          <w:spacing w:val="-10"/>
          <w:sz w:val="40"/>
          <w:szCs w:val="40"/>
        </w:rPr>
        <w:t>年度绩效自评报告</w:t>
      </w:r>
    </w:p>
    <w:p>
      <w:pPr>
        <w:spacing w:line="580" w:lineRule="exact"/>
        <w:jc w:val="center"/>
        <w:rPr>
          <w:rFonts w:ascii="方正小标宋简体" w:hAnsi="方正小标宋简体" w:eastAsia="方正小标宋简体" w:cs="方正小标宋简体"/>
          <w:spacing w:val="-20"/>
          <w:sz w:val="44"/>
          <w:szCs w:val="44"/>
        </w:rPr>
      </w:pPr>
    </w:p>
    <w:p>
      <w:pPr>
        <w:spacing w:line="580" w:lineRule="exact"/>
        <w:ind w:firstLine="640" w:firstLineChars="200"/>
        <w:rPr>
          <w:rFonts w:ascii="黑体" w:hAnsi="黑体" w:eastAsia="黑体" w:cs="仿宋_GB2312"/>
          <w:bCs/>
          <w:sz w:val="32"/>
          <w:szCs w:val="32"/>
        </w:rPr>
      </w:pPr>
      <w:r>
        <w:rPr>
          <w:rFonts w:ascii="黑体" w:hAnsi="黑体" w:eastAsia="黑体" w:cs="仿宋_GB2312"/>
          <w:bCs/>
          <w:sz w:val="32"/>
          <w:szCs w:val="32"/>
        </w:rPr>
        <w:t>一、绩效目标分解下达情况</w:t>
      </w:r>
    </w:p>
    <w:p>
      <w:pPr>
        <w:spacing w:line="580" w:lineRule="exact"/>
        <w:ind w:firstLine="640" w:firstLineChars="200"/>
        <w:rPr>
          <w:rFonts w:ascii="华文仿宋" w:hAnsi="华文仿宋" w:eastAsia="华文仿宋" w:cs="华文仿宋"/>
          <w:b/>
          <w:bCs/>
          <w:sz w:val="32"/>
          <w:szCs w:val="32"/>
        </w:rPr>
      </w:pPr>
      <w:r>
        <w:rPr>
          <w:rFonts w:ascii="华文仿宋" w:hAnsi="华文仿宋" w:eastAsia="华文仿宋" w:cs="华文仿宋"/>
          <w:b/>
          <w:bCs/>
          <w:sz w:val="32"/>
          <w:szCs w:val="32"/>
        </w:rPr>
        <w:t>（一）中央下达</w:t>
      </w:r>
      <w:r>
        <w:rPr>
          <w:rFonts w:hint="eastAsia" w:ascii="华文仿宋" w:hAnsi="华文仿宋" w:eastAsia="华文仿宋" w:cs="华文仿宋"/>
          <w:b/>
          <w:bCs/>
          <w:sz w:val="32"/>
          <w:szCs w:val="32"/>
        </w:rPr>
        <w:t>农田建设补助资金</w:t>
      </w:r>
      <w:r>
        <w:rPr>
          <w:rFonts w:ascii="华文仿宋" w:hAnsi="华文仿宋" w:eastAsia="华文仿宋" w:cs="华文仿宋"/>
          <w:b/>
          <w:bCs/>
          <w:sz w:val="32"/>
          <w:szCs w:val="32"/>
        </w:rPr>
        <w:t>转移支付预算和绩效目标情况。</w:t>
      </w:r>
    </w:p>
    <w:p>
      <w:pPr>
        <w:spacing w:line="580" w:lineRule="exact"/>
        <w:ind w:firstLine="640" w:firstLineChars="200"/>
        <w:rPr>
          <w:rFonts w:ascii="仿宋_GB2312" w:hAnsi="仿宋_GB2312" w:eastAsia="仿宋_GB2312" w:cs="仿宋_GB2312"/>
          <w:bCs/>
          <w:sz w:val="32"/>
          <w:szCs w:val="32"/>
        </w:rPr>
      </w:pPr>
      <w:r>
        <w:rPr>
          <w:rFonts w:hint="eastAsia" w:ascii="华文仿宋" w:hAnsi="华文仿宋" w:eastAsia="华文仿宋" w:cs="华文仿宋"/>
          <w:sz w:val="32"/>
          <w:szCs w:val="32"/>
        </w:rPr>
        <w:t>根据《省农业农村厅关于下达</w:t>
      </w:r>
      <w:r>
        <w:rPr>
          <w:rFonts w:ascii="华文仿宋" w:hAnsi="华文仿宋" w:eastAsia="华文仿宋" w:cs="华文仿宋"/>
          <w:sz w:val="32"/>
          <w:szCs w:val="32"/>
        </w:rPr>
        <w:t>2021</w:t>
      </w:r>
      <w:r>
        <w:rPr>
          <w:rFonts w:hint="eastAsia" w:ascii="华文仿宋" w:hAnsi="华文仿宋" w:eastAsia="华文仿宋" w:cs="华文仿宋"/>
          <w:sz w:val="32"/>
          <w:szCs w:val="32"/>
        </w:rPr>
        <w:t>年高标准农田建设任务的通知》（鄂农发〔202</w:t>
      </w:r>
      <w:r>
        <w:rPr>
          <w:rFonts w:ascii="华文仿宋" w:hAnsi="华文仿宋" w:eastAsia="华文仿宋" w:cs="华文仿宋"/>
          <w:sz w:val="32"/>
          <w:szCs w:val="32"/>
        </w:rPr>
        <w:t>1</w:t>
      </w:r>
      <w:r>
        <w:rPr>
          <w:rFonts w:hint="eastAsia" w:ascii="华文仿宋" w:hAnsi="华文仿宋" w:eastAsia="华文仿宋" w:cs="华文仿宋"/>
          <w:sz w:val="32"/>
          <w:szCs w:val="32"/>
        </w:rPr>
        <w:t>〕1</w:t>
      </w:r>
      <w:r>
        <w:rPr>
          <w:rFonts w:ascii="华文仿宋" w:hAnsi="华文仿宋" w:eastAsia="华文仿宋" w:cs="华文仿宋"/>
          <w:sz w:val="32"/>
          <w:szCs w:val="32"/>
        </w:rPr>
        <w:t>3</w:t>
      </w:r>
      <w:r>
        <w:rPr>
          <w:rFonts w:hint="eastAsia" w:ascii="华文仿宋" w:hAnsi="华文仿宋" w:eastAsia="华文仿宋" w:cs="华文仿宋"/>
          <w:sz w:val="32"/>
          <w:szCs w:val="32"/>
        </w:rPr>
        <w:t>号）文件规定的建设任务。咸宁市 嘉鱼县高标准农田建设项目</w:t>
      </w:r>
      <w:r>
        <w:rPr>
          <w:rFonts w:ascii="华文仿宋" w:hAnsi="华文仿宋" w:eastAsia="华文仿宋" w:cs="华文仿宋"/>
          <w:sz w:val="32"/>
          <w:szCs w:val="32"/>
        </w:rPr>
        <w:t>（财政农田建设补助资金项目）2.52</w:t>
      </w:r>
      <w:r>
        <w:rPr>
          <w:rFonts w:hint="eastAsia" w:ascii="华文仿宋" w:hAnsi="华文仿宋" w:eastAsia="华文仿宋" w:cs="华文仿宋"/>
          <w:sz w:val="32"/>
          <w:szCs w:val="32"/>
        </w:rPr>
        <w:t>万亩，项目计划按亩均</w:t>
      </w:r>
      <w:r>
        <w:rPr>
          <w:rFonts w:ascii="华文仿宋" w:hAnsi="华文仿宋" w:eastAsia="华文仿宋" w:cs="华文仿宋"/>
          <w:sz w:val="32"/>
          <w:szCs w:val="32"/>
        </w:rPr>
        <w:t>2000</w:t>
      </w:r>
      <w:r>
        <w:rPr>
          <w:rFonts w:hint="eastAsia" w:ascii="华文仿宋" w:hAnsi="华文仿宋" w:eastAsia="华文仿宋" w:cs="华文仿宋"/>
          <w:sz w:val="32"/>
          <w:szCs w:val="32"/>
        </w:rPr>
        <w:t>元标准预算，总投资额为</w:t>
      </w:r>
      <w:r>
        <w:rPr>
          <w:rFonts w:ascii="华文仿宋" w:hAnsi="华文仿宋" w:eastAsia="华文仿宋" w:cs="华文仿宋"/>
          <w:sz w:val="32"/>
          <w:szCs w:val="32"/>
        </w:rPr>
        <w:t>5040</w:t>
      </w:r>
      <w:r>
        <w:rPr>
          <w:rFonts w:hint="eastAsia" w:ascii="华文仿宋" w:hAnsi="华文仿宋" w:eastAsia="华文仿宋" w:cs="华文仿宋"/>
          <w:sz w:val="32"/>
          <w:szCs w:val="32"/>
        </w:rPr>
        <w:t>万元，分两个片区实施。</w:t>
      </w:r>
      <w:r>
        <w:rPr>
          <w:rFonts w:ascii="华文仿宋" w:hAnsi="华文仿宋" w:eastAsia="华文仿宋" w:cs="华文仿宋"/>
          <w:sz w:val="32"/>
          <w:szCs w:val="32"/>
        </w:rPr>
        <w:t>潘家湾镇东村等村高标准农田建设项目（财政农田建设补助资金项目），项目建设规模1.06万亩，总投资2120万元，其中中央财政投资958万元，地方投资1162万元（省级357万元，县级配套805万元）；建设地点位于嘉鱼县</w:t>
      </w:r>
      <w:r>
        <w:rPr>
          <w:rFonts w:hint="eastAsia" w:ascii="华文仿宋" w:hAnsi="华文仿宋" w:eastAsia="华文仿宋" w:cs="华文仿宋"/>
          <w:sz w:val="32"/>
          <w:szCs w:val="32"/>
        </w:rPr>
        <w:t>潘家湾镇东村村和苍梧岭村</w:t>
      </w:r>
      <w:r>
        <w:rPr>
          <w:rFonts w:ascii="华文仿宋" w:hAnsi="华文仿宋" w:eastAsia="华文仿宋" w:cs="华文仿宋"/>
          <w:sz w:val="32"/>
          <w:szCs w:val="32"/>
        </w:rPr>
        <w:t>。潘家湾镇肖家洲等村高标准农田建设项目（财政农田建设补助资金项目），项目建设规模1.46万亩，总投资2920万元，其中中央财政投资1321万元，地方投资1599万元（省级491万元，县级配套1108万元）；建设地点位于嘉鱼县</w:t>
      </w:r>
      <w:r>
        <w:rPr>
          <w:rFonts w:hint="eastAsia" w:ascii="华文仿宋" w:hAnsi="华文仿宋" w:eastAsia="华文仿宋" w:cs="华文仿宋"/>
          <w:sz w:val="32"/>
          <w:szCs w:val="32"/>
        </w:rPr>
        <w:t>潘家湾镇肖家洲村、四邑村、头墩生产队</w:t>
      </w:r>
      <w:r>
        <w:rPr>
          <w:rFonts w:ascii="华文仿宋" w:hAnsi="华文仿宋" w:eastAsia="华文仿宋" w:cs="华文仿宋"/>
          <w:sz w:val="32"/>
          <w:szCs w:val="32"/>
        </w:rPr>
        <w:t>。</w:t>
      </w:r>
      <w:r>
        <w:rPr>
          <w:rFonts w:hint="eastAsia" w:ascii="华文仿宋" w:hAnsi="华文仿宋" w:eastAsia="华文仿宋" w:cs="华文仿宋"/>
          <w:sz w:val="32"/>
          <w:szCs w:val="32"/>
        </w:rPr>
        <w:t>为支持做好农田建设工作，202</w:t>
      </w:r>
      <w:r>
        <w:rPr>
          <w:rFonts w:ascii="华文仿宋" w:hAnsi="华文仿宋" w:eastAsia="华文仿宋" w:cs="华文仿宋"/>
          <w:sz w:val="32"/>
          <w:szCs w:val="32"/>
        </w:rPr>
        <w:t>1</w:t>
      </w:r>
      <w:r>
        <w:rPr>
          <w:rFonts w:hint="eastAsia" w:ascii="华文仿宋" w:hAnsi="华文仿宋" w:eastAsia="华文仿宋" w:cs="华文仿宋"/>
          <w:sz w:val="32"/>
          <w:szCs w:val="32"/>
        </w:rPr>
        <w:t>年中央财政农田建设补助资金分配嘉鱼县</w:t>
      </w:r>
      <w:r>
        <w:rPr>
          <w:rFonts w:ascii="华文仿宋" w:hAnsi="华文仿宋" w:eastAsia="华文仿宋" w:cs="华文仿宋"/>
          <w:sz w:val="32"/>
          <w:szCs w:val="32"/>
        </w:rPr>
        <w:t>2279</w:t>
      </w:r>
      <w:r>
        <w:rPr>
          <w:rFonts w:hint="eastAsia" w:ascii="华文仿宋" w:hAnsi="华文仿宋" w:eastAsia="华文仿宋" w:cs="华文仿宋"/>
          <w:sz w:val="32"/>
          <w:szCs w:val="32"/>
        </w:rPr>
        <w:t>万元，&lt;其中：（鄂财农发〔20</w:t>
      </w:r>
      <w:r>
        <w:rPr>
          <w:rFonts w:ascii="华文仿宋" w:hAnsi="华文仿宋" w:eastAsia="华文仿宋" w:cs="华文仿宋"/>
          <w:sz w:val="32"/>
          <w:szCs w:val="32"/>
        </w:rPr>
        <w:t>20</w:t>
      </w:r>
      <w:r>
        <w:rPr>
          <w:rFonts w:hint="eastAsia" w:ascii="华文仿宋" w:hAnsi="华文仿宋" w:eastAsia="华文仿宋" w:cs="华文仿宋"/>
          <w:sz w:val="32"/>
          <w:szCs w:val="32"/>
        </w:rPr>
        <w:t>〕8</w:t>
      </w:r>
      <w:r>
        <w:rPr>
          <w:rFonts w:ascii="华文仿宋" w:hAnsi="华文仿宋" w:eastAsia="华文仿宋" w:cs="华文仿宋"/>
          <w:sz w:val="32"/>
          <w:szCs w:val="32"/>
        </w:rPr>
        <w:t>6</w:t>
      </w:r>
      <w:r>
        <w:rPr>
          <w:rFonts w:hint="eastAsia" w:ascii="华文仿宋" w:hAnsi="华文仿宋" w:eastAsia="华文仿宋" w:cs="华文仿宋"/>
          <w:sz w:val="32"/>
          <w:szCs w:val="32"/>
        </w:rPr>
        <w:t>号）文件971万、（鄂财农发〔202</w:t>
      </w:r>
      <w:r>
        <w:rPr>
          <w:rFonts w:ascii="华文仿宋" w:hAnsi="华文仿宋" w:eastAsia="华文仿宋" w:cs="华文仿宋"/>
          <w:sz w:val="32"/>
          <w:szCs w:val="32"/>
        </w:rPr>
        <w:t>1</w:t>
      </w:r>
      <w:r>
        <w:rPr>
          <w:rFonts w:hint="eastAsia" w:ascii="华文仿宋" w:hAnsi="华文仿宋" w:eastAsia="华文仿宋" w:cs="华文仿宋"/>
          <w:sz w:val="32"/>
          <w:szCs w:val="32"/>
        </w:rPr>
        <w:t>〕</w:t>
      </w:r>
      <w:r>
        <w:rPr>
          <w:rFonts w:ascii="华文仿宋" w:hAnsi="华文仿宋" w:eastAsia="华文仿宋" w:cs="华文仿宋"/>
          <w:sz w:val="32"/>
          <w:szCs w:val="32"/>
        </w:rPr>
        <w:t>29</w:t>
      </w:r>
      <w:r>
        <w:rPr>
          <w:rFonts w:hint="eastAsia" w:ascii="华文仿宋" w:hAnsi="华文仿宋" w:eastAsia="华文仿宋" w:cs="华文仿宋"/>
          <w:sz w:val="32"/>
          <w:szCs w:val="32"/>
        </w:rPr>
        <w:t>号）文件</w:t>
      </w:r>
      <w:r>
        <w:rPr>
          <w:rFonts w:ascii="华文仿宋" w:hAnsi="华文仿宋" w:eastAsia="华文仿宋" w:cs="华文仿宋"/>
          <w:sz w:val="32"/>
          <w:szCs w:val="32"/>
        </w:rPr>
        <w:t>1308</w:t>
      </w:r>
      <w:r>
        <w:rPr>
          <w:rFonts w:hint="eastAsia" w:ascii="华文仿宋" w:hAnsi="华文仿宋" w:eastAsia="华文仿宋" w:cs="华文仿宋"/>
          <w:sz w:val="32"/>
          <w:szCs w:val="32"/>
        </w:rPr>
        <w:t xml:space="preserve">万&gt;。已全部下达。  </w:t>
      </w:r>
      <w:r>
        <w:rPr>
          <w:rFonts w:hint="eastAsia" w:ascii="仿宋_GB2312" w:hAnsi="仿宋_GB2312" w:eastAsia="仿宋_GB2312" w:cs="仿宋_GB2312"/>
          <w:bCs/>
          <w:sz w:val="32"/>
          <w:szCs w:val="32"/>
        </w:rPr>
        <w:t xml:space="preserve">          </w:t>
      </w:r>
    </w:p>
    <w:p>
      <w:pPr>
        <w:spacing w:line="580" w:lineRule="exact"/>
        <w:ind w:firstLine="640" w:firstLineChars="200"/>
        <w:rPr>
          <w:rFonts w:ascii="华文仿宋" w:hAnsi="华文仿宋" w:eastAsia="华文仿宋" w:cs="华文仿宋"/>
          <w:b/>
          <w:bCs/>
          <w:sz w:val="32"/>
          <w:szCs w:val="32"/>
        </w:rPr>
      </w:pPr>
      <w:r>
        <w:rPr>
          <w:rFonts w:ascii="华文仿宋" w:hAnsi="华文仿宋" w:eastAsia="华文仿宋" w:cs="华文仿宋"/>
          <w:b/>
          <w:bCs/>
          <w:sz w:val="32"/>
          <w:szCs w:val="32"/>
        </w:rPr>
        <w:t>（二）省内资金安排、分解下达预算和绩效目标情况。</w:t>
      </w:r>
    </w:p>
    <w:p>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202</w:t>
      </w:r>
      <w:r>
        <w:rPr>
          <w:rFonts w:ascii="华文仿宋" w:hAnsi="华文仿宋" w:eastAsia="华文仿宋" w:cs="华文仿宋"/>
          <w:sz w:val="32"/>
          <w:szCs w:val="32"/>
        </w:rPr>
        <w:t>1</w:t>
      </w:r>
      <w:r>
        <w:rPr>
          <w:rFonts w:hint="eastAsia" w:ascii="华文仿宋" w:hAnsi="华文仿宋" w:eastAsia="华文仿宋" w:cs="华文仿宋"/>
          <w:sz w:val="32"/>
          <w:szCs w:val="32"/>
        </w:rPr>
        <w:t>年省级财政农田建设奖补资金分配嘉鱼县</w:t>
      </w:r>
      <w:r>
        <w:rPr>
          <w:rFonts w:ascii="华文仿宋" w:hAnsi="华文仿宋" w:eastAsia="华文仿宋" w:cs="华文仿宋"/>
          <w:sz w:val="32"/>
          <w:szCs w:val="32"/>
        </w:rPr>
        <w:t>848</w:t>
      </w:r>
      <w:r>
        <w:rPr>
          <w:rFonts w:hint="eastAsia" w:ascii="华文仿宋" w:hAnsi="华文仿宋" w:eastAsia="华文仿宋" w:cs="华文仿宋"/>
          <w:sz w:val="32"/>
          <w:szCs w:val="32"/>
        </w:rPr>
        <w:t>万元，</w:t>
      </w:r>
    </w:p>
    <w:p>
      <w:pPr>
        <w:spacing w:line="580" w:lineRule="exact"/>
        <w:rPr>
          <w:rFonts w:ascii="华文仿宋" w:hAnsi="华文仿宋" w:eastAsia="华文仿宋" w:cs="华文仿宋"/>
          <w:sz w:val="32"/>
          <w:szCs w:val="32"/>
        </w:rPr>
      </w:pPr>
      <w:r>
        <w:rPr>
          <w:rFonts w:hint="eastAsia" w:ascii="华文仿宋" w:hAnsi="华文仿宋" w:eastAsia="华文仿宋" w:cs="华文仿宋"/>
          <w:sz w:val="32"/>
          <w:szCs w:val="32"/>
        </w:rPr>
        <w:t>&lt;其中：（鄂财农发〔202</w:t>
      </w:r>
      <w:r>
        <w:rPr>
          <w:rFonts w:ascii="华文仿宋" w:hAnsi="华文仿宋" w:eastAsia="华文仿宋" w:cs="华文仿宋"/>
          <w:sz w:val="32"/>
          <w:szCs w:val="32"/>
        </w:rPr>
        <w:t>1</w:t>
      </w:r>
      <w:r>
        <w:rPr>
          <w:rFonts w:hint="eastAsia" w:ascii="华文仿宋" w:hAnsi="华文仿宋" w:eastAsia="华文仿宋" w:cs="华文仿宋"/>
          <w:sz w:val="32"/>
          <w:szCs w:val="32"/>
        </w:rPr>
        <w:t>〕29号）文件</w:t>
      </w:r>
      <w:r>
        <w:rPr>
          <w:rFonts w:ascii="华文仿宋" w:hAnsi="华文仿宋" w:eastAsia="华文仿宋" w:cs="华文仿宋"/>
          <w:sz w:val="32"/>
          <w:szCs w:val="32"/>
        </w:rPr>
        <w:t>597</w:t>
      </w:r>
      <w:r>
        <w:rPr>
          <w:rFonts w:hint="eastAsia" w:ascii="华文仿宋" w:hAnsi="华文仿宋" w:eastAsia="华文仿宋" w:cs="华文仿宋"/>
          <w:sz w:val="32"/>
          <w:szCs w:val="32"/>
        </w:rPr>
        <w:t>万、（鄂财农发〔202</w:t>
      </w:r>
      <w:r>
        <w:rPr>
          <w:rFonts w:ascii="华文仿宋" w:hAnsi="华文仿宋" w:eastAsia="华文仿宋" w:cs="华文仿宋"/>
          <w:sz w:val="32"/>
          <w:szCs w:val="32"/>
        </w:rPr>
        <w:t>1</w:t>
      </w:r>
      <w:r>
        <w:rPr>
          <w:rFonts w:hint="eastAsia" w:ascii="华文仿宋" w:hAnsi="华文仿宋" w:eastAsia="华文仿宋" w:cs="华文仿宋"/>
          <w:sz w:val="32"/>
          <w:szCs w:val="32"/>
        </w:rPr>
        <w:t>〕66号）文件</w:t>
      </w:r>
      <w:r>
        <w:rPr>
          <w:rFonts w:ascii="华文仿宋" w:hAnsi="华文仿宋" w:eastAsia="华文仿宋" w:cs="华文仿宋"/>
          <w:sz w:val="32"/>
          <w:szCs w:val="32"/>
        </w:rPr>
        <w:t>251</w:t>
      </w:r>
      <w:r>
        <w:rPr>
          <w:rFonts w:hint="eastAsia" w:ascii="华文仿宋" w:hAnsi="华文仿宋" w:eastAsia="华文仿宋" w:cs="华文仿宋"/>
          <w:sz w:val="32"/>
          <w:szCs w:val="32"/>
        </w:rPr>
        <w:t>万</w:t>
      </w:r>
      <w:r>
        <w:rPr>
          <w:rFonts w:ascii="华文仿宋" w:hAnsi="华文仿宋" w:eastAsia="华文仿宋" w:cs="华文仿宋"/>
          <w:sz w:val="32"/>
          <w:szCs w:val="32"/>
        </w:rPr>
        <w:t>&gt;</w:t>
      </w:r>
      <w:r>
        <w:rPr>
          <w:rFonts w:hint="eastAsia" w:ascii="华文仿宋" w:hAnsi="华文仿宋" w:eastAsia="华文仿宋" w:cs="华文仿宋"/>
          <w:sz w:val="32"/>
          <w:szCs w:val="32"/>
        </w:rPr>
        <w:t>。已全部下达。嘉鱼县2021年政府投资资金拨付高标准农田建设县级配套</w:t>
      </w:r>
      <w:r>
        <w:rPr>
          <w:rFonts w:ascii="华文仿宋" w:hAnsi="华文仿宋" w:eastAsia="华文仿宋" w:cs="华文仿宋"/>
          <w:sz w:val="32"/>
          <w:szCs w:val="32"/>
        </w:rPr>
        <w:t>1913</w:t>
      </w:r>
      <w:r>
        <w:rPr>
          <w:rFonts w:hint="eastAsia" w:ascii="华文仿宋" w:hAnsi="华文仿宋" w:eastAsia="华文仿宋" w:cs="华文仿宋"/>
          <w:sz w:val="32"/>
          <w:szCs w:val="32"/>
        </w:rPr>
        <w:t>万元，足额到位，有稳定的地方财政资金来源，足额承担地方财政应分担的投入并用于高标准农田建设。</w:t>
      </w:r>
    </w:p>
    <w:p>
      <w:pPr>
        <w:spacing w:line="580" w:lineRule="exact"/>
        <w:ind w:firstLine="640" w:firstLineChars="200"/>
        <w:rPr>
          <w:rFonts w:ascii="仿宋_GB2312" w:hAnsi="仿宋_GB2312" w:eastAsia="仿宋_GB2312" w:cs="仿宋_GB2312"/>
          <w:bCs/>
          <w:sz w:val="32"/>
          <w:szCs w:val="32"/>
        </w:rPr>
      </w:pPr>
      <w:r>
        <w:rPr>
          <w:rFonts w:ascii="黑体" w:hAnsi="黑体" w:eastAsia="黑体" w:cs="仿宋_GB2312"/>
          <w:bCs/>
          <w:sz w:val="32"/>
          <w:szCs w:val="32"/>
        </w:rPr>
        <w:t>二、绩效目标完成情况分析</w:t>
      </w:r>
    </w:p>
    <w:p>
      <w:pPr>
        <w:spacing w:line="580" w:lineRule="exact"/>
        <w:ind w:firstLine="640" w:firstLineChars="200"/>
        <w:rPr>
          <w:rFonts w:ascii="仿宋_GB2312" w:hAnsi="仿宋_GB2312" w:eastAsia="仿宋_GB2312" w:cs="仿宋_GB2312"/>
          <w:bCs/>
          <w:sz w:val="32"/>
          <w:szCs w:val="32"/>
        </w:rPr>
      </w:pPr>
      <w:r>
        <w:rPr>
          <w:rFonts w:ascii="楷体" w:hAnsi="楷体" w:eastAsia="楷体" w:cs="仿宋_GB2312"/>
          <w:b/>
          <w:sz w:val="32"/>
          <w:szCs w:val="32"/>
        </w:rPr>
        <w:t>（一）资金投入情况分析。</w:t>
      </w:r>
      <w:r>
        <w:rPr>
          <w:rFonts w:ascii="华文仿宋" w:hAnsi="华文仿宋" w:eastAsia="华文仿宋" w:cs="华文仿宋"/>
          <w:sz w:val="32"/>
          <w:szCs w:val="32"/>
        </w:rPr>
        <w:t>（分析资金执行和管理情况）</w:t>
      </w:r>
    </w:p>
    <w:p>
      <w:pPr>
        <w:adjustRightInd w:val="0"/>
        <w:snapToGrid w:val="0"/>
        <w:spacing w:line="580" w:lineRule="exact"/>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项目资金执行情况分析</w:t>
      </w:r>
      <w:r>
        <w:rPr>
          <w:rFonts w:hint="eastAsia" w:ascii="华文仿宋" w:hAnsi="华文仿宋" w:eastAsia="华文仿宋" w:cs="华文仿宋"/>
          <w:sz w:val="32"/>
          <w:szCs w:val="32"/>
        </w:rPr>
        <w:t>：上述资金全部用于嘉鱼县202</w:t>
      </w:r>
      <w:r>
        <w:rPr>
          <w:rFonts w:ascii="华文仿宋" w:hAnsi="华文仿宋" w:eastAsia="华文仿宋" w:cs="华文仿宋"/>
          <w:sz w:val="32"/>
          <w:szCs w:val="32"/>
        </w:rPr>
        <w:t>1</w:t>
      </w:r>
      <w:r>
        <w:rPr>
          <w:rFonts w:hint="eastAsia" w:ascii="华文仿宋" w:hAnsi="华文仿宋" w:eastAsia="华文仿宋" w:cs="华文仿宋"/>
          <w:sz w:val="32"/>
          <w:szCs w:val="32"/>
        </w:rPr>
        <w:t>年度高标准农田建设项目</w:t>
      </w:r>
      <w:r>
        <w:rPr>
          <w:rFonts w:ascii="华文仿宋" w:hAnsi="华文仿宋" w:eastAsia="华文仿宋" w:cs="华文仿宋"/>
          <w:sz w:val="32"/>
          <w:szCs w:val="32"/>
        </w:rPr>
        <w:t>（财政农田建设补助资金项目）</w:t>
      </w:r>
      <w:r>
        <w:rPr>
          <w:rFonts w:hint="eastAsia" w:ascii="华文仿宋" w:hAnsi="华文仿宋" w:eastAsia="华文仿宋" w:cs="华文仿宋"/>
          <w:sz w:val="32"/>
          <w:szCs w:val="32"/>
        </w:rPr>
        <w:t>，建设规模</w:t>
      </w:r>
      <w:r>
        <w:rPr>
          <w:rFonts w:ascii="华文仿宋" w:hAnsi="华文仿宋" w:eastAsia="华文仿宋" w:cs="华文仿宋"/>
          <w:sz w:val="32"/>
          <w:szCs w:val="32"/>
        </w:rPr>
        <w:t>2.52</w:t>
      </w:r>
      <w:r>
        <w:rPr>
          <w:rFonts w:hint="eastAsia" w:ascii="华文仿宋" w:hAnsi="华文仿宋" w:eastAsia="华文仿宋" w:cs="华文仿宋"/>
          <w:sz w:val="32"/>
          <w:szCs w:val="32"/>
        </w:rPr>
        <w:t>万亩，总投资</w:t>
      </w:r>
      <w:r>
        <w:rPr>
          <w:rFonts w:ascii="华文仿宋" w:hAnsi="华文仿宋" w:eastAsia="华文仿宋" w:cs="华文仿宋"/>
          <w:sz w:val="32"/>
          <w:szCs w:val="32"/>
        </w:rPr>
        <w:t>5040</w:t>
      </w:r>
      <w:r>
        <w:rPr>
          <w:rFonts w:hint="eastAsia" w:ascii="华文仿宋" w:hAnsi="华文仿宋" w:eastAsia="华文仿宋" w:cs="华文仿宋"/>
          <w:sz w:val="32"/>
          <w:szCs w:val="32"/>
        </w:rPr>
        <w:t>万元，亩均投资</w:t>
      </w:r>
      <w:r>
        <w:rPr>
          <w:rFonts w:ascii="华文仿宋" w:hAnsi="华文仿宋" w:eastAsia="华文仿宋" w:cs="华文仿宋"/>
          <w:sz w:val="32"/>
          <w:szCs w:val="32"/>
        </w:rPr>
        <w:t>2000</w:t>
      </w:r>
      <w:r>
        <w:rPr>
          <w:rFonts w:hint="eastAsia" w:ascii="华文仿宋" w:hAnsi="华文仿宋" w:eastAsia="华文仿宋" w:cs="华文仿宋"/>
          <w:sz w:val="32"/>
          <w:szCs w:val="32"/>
        </w:rPr>
        <w:t>元。其中，2021年嘉鱼县潘家湾镇东村等村高标准农田建设项目总概算2120.00万元，包括工程施工费、设备采购费、其它费用和不可预见费。工程施工费1708.79万元，占总投资的80.6%（其中：土壤改良7.79万元；灌溉与排水工程1165.56万元；田间道路工程502.99万元；农田防护与生态环境保护14.11万元；农田监测工程9.45万元；农田输电工程8.89万元；科技推广措施0万元）。设备购置费131.5万元，占总投资的6.2%。其它费用217.96万元，占总投资的10.28%（其中前期工作费70.24万元，占其它费用的32.22%；工程监理费36.28万元，占其它费用的16.65%；竣工验收费64.28万元，占其它费用的29.49%；业主管理费47.17万元，占其它费用的21.64%）。不可预见费61.75万元，占总投资的2.91%。</w:t>
      </w:r>
    </w:p>
    <w:p>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其中，2021年嘉鱼县潘家湾镇肖家洲等村高标准农田建设项目总概算2</w:t>
      </w:r>
      <w:r>
        <w:rPr>
          <w:rFonts w:ascii="华文仿宋" w:hAnsi="华文仿宋" w:eastAsia="华文仿宋" w:cs="华文仿宋"/>
          <w:sz w:val="32"/>
          <w:szCs w:val="32"/>
        </w:rPr>
        <w:t>920</w:t>
      </w:r>
      <w:r>
        <w:rPr>
          <w:rFonts w:hint="eastAsia" w:ascii="华文仿宋" w:hAnsi="华文仿宋" w:eastAsia="华文仿宋" w:cs="华文仿宋"/>
          <w:sz w:val="32"/>
          <w:szCs w:val="32"/>
        </w:rPr>
        <w:t>.00万元，包括工程施工费、设备采购费、其它费用和不可预见费。工程施工费2541.47万元，占总投资的87.04%（其中：土壤改良工程18.37万元，占总投资0.63%；灌溉与排水工程1824.46万元，占总投资62.48%；田间道路工程679.55万元，占总投资23.27%；农田防护与生态环境保持工程19.09万元，占总投资0.65%。）。设备购置费5.49万元，占总投资0.19%。其他工作及措施费288.00万元，占总投资9.86%（其中：前期工作费93.33万元，占总投资3.20%；工程监理费48.30万元，占总投资1.65%；项目预（决）算审计费21.88万元，占总投资0.75%；工程招标费9.64万元，占总投资0.33%；项目管理费59.2万元，占总投资2.03%）。不可预见费85.05万元，占总投资2.91%。</w:t>
      </w:r>
    </w:p>
    <w:p>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通过高标准农田建设能补齐农田配套灌排设施、提高渠系水利用、提升道路通达率，确保项目如期建成投产服务于农田生产。</w:t>
      </w:r>
    </w:p>
    <w:p>
      <w:pPr>
        <w:spacing w:line="580" w:lineRule="exact"/>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项目资金管理情况分析</w:t>
      </w:r>
      <w:r>
        <w:rPr>
          <w:rFonts w:hint="eastAsia" w:ascii="华文仿宋" w:hAnsi="华文仿宋" w:eastAsia="华文仿宋" w:cs="华文仿宋"/>
          <w:sz w:val="32"/>
          <w:szCs w:val="32"/>
        </w:rPr>
        <w:t>：项目</w:t>
      </w:r>
      <w:r>
        <w:rPr>
          <w:rFonts w:ascii="华文仿宋" w:hAnsi="华文仿宋" w:eastAsia="华文仿宋" w:cs="华文仿宋"/>
          <w:sz w:val="32"/>
          <w:szCs w:val="32"/>
        </w:rPr>
        <w:t>资金设立了银行专户，独立核算，专款专用</w:t>
      </w:r>
      <w:r>
        <w:rPr>
          <w:rFonts w:hint="eastAsia" w:ascii="华文仿宋" w:hAnsi="华文仿宋" w:eastAsia="华文仿宋" w:cs="华文仿宋"/>
          <w:sz w:val="32"/>
          <w:szCs w:val="32"/>
        </w:rPr>
        <w:t>，</w:t>
      </w:r>
      <w:r>
        <w:rPr>
          <w:rFonts w:ascii="华文仿宋" w:hAnsi="华文仿宋" w:eastAsia="华文仿宋" w:cs="华文仿宋"/>
          <w:sz w:val="32"/>
          <w:szCs w:val="32"/>
        </w:rPr>
        <w:t>不存在截留、挤占、挪用项目资金的情况</w:t>
      </w:r>
      <w:r>
        <w:rPr>
          <w:rFonts w:hint="eastAsia" w:ascii="华文仿宋" w:hAnsi="华文仿宋" w:eastAsia="华文仿宋" w:cs="华文仿宋"/>
          <w:sz w:val="32"/>
          <w:szCs w:val="32"/>
        </w:rPr>
        <w:t>。</w:t>
      </w:r>
    </w:p>
    <w:p>
      <w:pPr>
        <w:spacing w:line="580" w:lineRule="exact"/>
        <w:ind w:firstLine="640" w:firstLineChars="200"/>
        <w:rPr>
          <w:rFonts w:ascii="仿宋_GB2312" w:hAnsi="仿宋_GB2312" w:eastAsia="仿宋_GB2312" w:cs="仿宋_GB2312"/>
          <w:bCs/>
          <w:sz w:val="32"/>
          <w:szCs w:val="32"/>
        </w:rPr>
      </w:pPr>
      <w:r>
        <w:rPr>
          <w:rFonts w:ascii="楷体" w:hAnsi="楷体" w:eastAsia="楷体" w:cs="仿宋_GB2312"/>
          <w:b/>
          <w:sz w:val="32"/>
          <w:szCs w:val="32"/>
        </w:rPr>
        <w:t>（二）总体绩效目标完成情况分析。</w:t>
      </w:r>
      <w:r>
        <w:rPr>
          <w:rFonts w:ascii="华文仿宋" w:hAnsi="华文仿宋" w:eastAsia="华文仿宋" w:cs="华文仿宋"/>
          <w:sz w:val="32"/>
          <w:szCs w:val="32"/>
        </w:rPr>
        <w:t>（对照总体目标分析全年实际完成情况）</w:t>
      </w:r>
    </w:p>
    <w:p>
      <w:pPr>
        <w:spacing w:line="58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一是组织和制度保障：设立农田建设管理股，项目区所在镇成立指挥部，制定了嘉鱼县高标准农田建设管理办法、明确工程移交管护制度、落实工程管护责任，加强督办考核，坚持统筹推进，规范管理工程建设。</w:t>
      </w:r>
    </w:p>
    <w:p>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二是抢抓进度把好质量关：我县坚持高质量要求，积极创新项目管理新举措。高标准农田项目实行项目专管员制，专管员职责明确、分工具体。同时项目所在镇、村也同时配备了项目质量监督员，加强项目的监督管理。督进度、解难题，以确保工程质量。</w:t>
      </w:r>
    </w:p>
    <w:p>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20</w:t>
      </w:r>
      <w:r>
        <w:rPr>
          <w:rFonts w:ascii="华文仿宋" w:hAnsi="华文仿宋" w:eastAsia="华文仿宋" w:cs="华文仿宋"/>
          <w:sz w:val="32"/>
          <w:szCs w:val="32"/>
        </w:rPr>
        <w:t>21</w:t>
      </w:r>
      <w:r>
        <w:rPr>
          <w:rFonts w:hint="eastAsia" w:ascii="华文仿宋" w:hAnsi="华文仿宋" w:eastAsia="华文仿宋" w:cs="华文仿宋"/>
          <w:sz w:val="32"/>
          <w:szCs w:val="32"/>
        </w:rPr>
        <w:t>年项目正稳步推进，预期202</w:t>
      </w:r>
      <w:r>
        <w:rPr>
          <w:rFonts w:ascii="华文仿宋" w:hAnsi="华文仿宋" w:eastAsia="华文仿宋" w:cs="华文仿宋"/>
          <w:sz w:val="32"/>
          <w:szCs w:val="32"/>
        </w:rPr>
        <w:t>2</w:t>
      </w:r>
      <w:r>
        <w:rPr>
          <w:rFonts w:hint="eastAsia" w:ascii="华文仿宋" w:hAnsi="华文仿宋" w:eastAsia="华文仿宋" w:cs="华文仿宋"/>
          <w:sz w:val="32"/>
          <w:szCs w:val="32"/>
        </w:rPr>
        <w:t>年</w:t>
      </w:r>
      <w:r>
        <w:rPr>
          <w:rFonts w:ascii="华文仿宋" w:hAnsi="华文仿宋" w:eastAsia="华文仿宋" w:cs="华文仿宋"/>
          <w:sz w:val="32"/>
          <w:szCs w:val="32"/>
        </w:rPr>
        <w:t>9</w:t>
      </w:r>
      <w:r>
        <w:rPr>
          <w:rFonts w:hint="eastAsia" w:ascii="华文仿宋" w:hAnsi="华文仿宋" w:eastAsia="华文仿宋" w:cs="华文仿宋"/>
          <w:sz w:val="32"/>
          <w:szCs w:val="32"/>
        </w:rPr>
        <w:t>月完成项目建设，服务于项目区的粮食生产。</w:t>
      </w:r>
    </w:p>
    <w:p>
      <w:pPr>
        <w:spacing w:line="580" w:lineRule="exact"/>
        <w:ind w:firstLine="640" w:firstLineChars="200"/>
        <w:rPr>
          <w:rFonts w:ascii="华文仿宋" w:hAnsi="华文仿宋" w:eastAsia="华文仿宋" w:cs="华文仿宋"/>
          <w:sz w:val="32"/>
          <w:szCs w:val="32"/>
        </w:rPr>
      </w:pPr>
      <w:r>
        <w:rPr>
          <w:rFonts w:ascii="楷体" w:hAnsi="楷体" w:eastAsia="楷体" w:cs="仿宋_GB2312"/>
          <w:b/>
          <w:sz w:val="32"/>
          <w:szCs w:val="32"/>
        </w:rPr>
        <w:t>（三）绩效目标完成情况分析。</w:t>
      </w:r>
      <w:r>
        <w:rPr>
          <w:rFonts w:ascii="华文仿宋" w:hAnsi="华文仿宋" w:eastAsia="华文仿宋" w:cs="华文仿宋"/>
          <w:sz w:val="32"/>
          <w:szCs w:val="32"/>
        </w:rPr>
        <w:t>（根据各三级绩效指标值，逐项分析全年实际完成情况）</w:t>
      </w:r>
    </w:p>
    <w:p>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详见附表</w:t>
      </w:r>
      <w:r>
        <w:rPr>
          <w:rFonts w:ascii="华文仿宋" w:hAnsi="华文仿宋" w:eastAsia="华文仿宋" w:cs="华文仿宋"/>
          <w:sz w:val="32"/>
          <w:szCs w:val="32"/>
        </w:rPr>
        <w:t>1</w:t>
      </w:r>
      <w:r>
        <w:rPr>
          <w:rFonts w:hint="eastAsia" w:ascii="华文仿宋" w:hAnsi="华文仿宋" w:eastAsia="华文仿宋" w:cs="华文仿宋"/>
          <w:sz w:val="32"/>
          <w:szCs w:val="32"/>
        </w:rPr>
        <w:t>：嘉鱼县2</w:t>
      </w:r>
      <w:r>
        <w:rPr>
          <w:rFonts w:ascii="华文仿宋" w:hAnsi="华文仿宋" w:eastAsia="华文仿宋" w:cs="华文仿宋"/>
          <w:sz w:val="32"/>
          <w:szCs w:val="32"/>
        </w:rPr>
        <w:t>021</w:t>
      </w:r>
      <w:r>
        <w:rPr>
          <w:rFonts w:hint="eastAsia" w:ascii="华文仿宋" w:hAnsi="华文仿宋" w:eastAsia="华文仿宋" w:cs="华文仿宋"/>
          <w:sz w:val="32"/>
          <w:szCs w:val="32"/>
        </w:rPr>
        <w:t>年农田建设补助资金绩效目标自评表。（效益指标完成良好）</w:t>
      </w:r>
    </w:p>
    <w:p>
      <w:pPr>
        <w:spacing w:line="580" w:lineRule="exact"/>
        <w:ind w:firstLine="640" w:firstLineChars="200"/>
        <w:rPr>
          <w:rFonts w:ascii="黑体" w:hAnsi="黑体" w:eastAsia="黑体" w:cs="仿宋_GB2312"/>
          <w:bCs/>
          <w:sz w:val="32"/>
          <w:szCs w:val="32"/>
        </w:rPr>
      </w:pPr>
      <w:r>
        <w:rPr>
          <w:rFonts w:ascii="黑体" w:hAnsi="黑体" w:eastAsia="黑体" w:cs="仿宋_GB2312"/>
          <w:bCs/>
          <w:sz w:val="32"/>
          <w:szCs w:val="32"/>
        </w:rPr>
        <w:t>三、</w:t>
      </w:r>
      <w:r>
        <w:rPr>
          <w:rFonts w:hint="eastAsia" w:ascii="黑体" w:hAnsi="黑体" w:eastAsia="黑体" w:cs="仿宋_GB2312"/>
          <w:bCs/>
          <w:sz w:val="32"/>
          <w:szCs w:val="32"/>
        </w:rPr>
        <w:t>未完成</w:t>
      </w:r>
      <w:r>
        <w:rPr>
          <w:rFonts w:ascii="黑体" w:hAnsi="黑体" w:eastAsia="黑体" w:cs="仿宋_GB2312"/>
          <w:bCs/>
          <w:sz w:val="32"/>
          <w:szCs w:val="32"/>
        </w:rPr>
        <w:t>绩效目标的原因和下一步改进措施</w:t>
      </w:r>
    </w:p>
    <w:p>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高标准农田建设项目获得中央财政农田建设补助资金和省级财政农田建设奖补资金资金支持，项目进展顺利，已实现预期目标。结合项目长远发展目标，需进一步做好宣传推介工作，提升社会影响，促进形成人人爱护农田水利设施的良性发展。</w:t>
      </w:r>
    </w:p>
    <w:p>
      <w:pPr>
        <w:spacing w:line="580" w:lineRule="exact"/>
        <w:ind w:firstLine="640" w:firstLineChars="200"/>
        <w:rPr>
          <w:rFonts w:ascii="黑体" w:hAnsi="黑体" w:eastAsia="黑体" w:cs="仿宋_GB2312"/>
          <w:bCs/>
          <w:sz w:val="32"/>
          <w:szCs w:val="32"/>
        </w:rPr>
      </w:pPr>
      <w:r>
        <w:rPr>
          <w:rFonts w:ascii="黑体" w:hAnsi="黑体" w:eastAsia="黑体" w:cs="仿宋_GB2312"/>
          <w:bCs/>
          <w:sz w:val="32"/>
          <w:szCs w:val="32"/>
        </w:rPr>
        <w:t>四、绩效自评结果拟应用和公开情况</w:t>
      </w:r>
    </w:p>
    <w:p>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高标准农田建设项目是深入实施“藏粮于地、藏粮于技”战略的重大举措，高标准农田项目的建成为推动乡村振兴、保障我县粮食安全作出更大贡献开了个好头，我县积极引导各有关乡(镇)、各有关单位深化宣传教育，广泛宣传高标准农田建设的相关政策和重要意义，积极做好舆论引导工作，努力争取群众支持配合。配合乡镇积极引导新型经营主体投入高标准农田建设，并及时总结推广工作经验，形成浓厚工作氛围。</w:t>
      </w:r>
    </w:p>
    <w:p>
      <w:pPr>
        <w:spacing w:line="580" w:lineRule="exact"/>
        <w:ind w:firstLine="640" w:firstLineChars="200"/>
        <w:rPr>
          <w:rFonts w:ascii="黑体" w:hAnsi="黑体" w:eastAsia="黑体" w:cs="仿宋_GB2312"/>
          <w:bCs/>
          <w:sz w:val="32"/>
          <w:szCs w:val="32"/>
        </w:rPr>
      </w:pPr>
    </w:p>
    <w:p>
      <w:pPr>
        <w:spacing w:line="580" w:lineRule="exact"/>
        <w:ind w:firstLine="600" w:firstLineChars="200"/>
        <w:rPr>
          <w:sz w:val="30"/>
        </w:rPr>
      </w:pPr>
    </w:p>
    <w:p>
      <w:pPr>
        <w:spacing w:line="580" w:lineRule="exact"/>
        <w:ind w:firstLine="640" w:firstLineChars="200"/>
        <w:jc w:val="right"/>
        <w:rPr>
          <w:rFonts w:ascii="华文仿宋" w:hAnsi="华文仿宋" w:eastAsia="华文仿宋" w:cs="华文仿宋"/>
          <w:sz w:val="32"/>
          <w:szCs w:val="32"/>
        </w:rPr>
      </w:pPr>
      <w:r>
        <w:rPr>
          <w:rFonts w:hint="eastAsia" w:ascii="仿宋_GB2312" w:hAnsi="仿宋_GB2312" w:eastAsia="仿宋_GB2312" w:cs="仿宋_GB2312"/>
          <w:sz w:val="32"/>
          <w:szCs w:val="32"/>
        </w:rPr>
        <w:t xml:space="preserve">                   </w:t>
      </w:r>
    </w:p>
    <w:p>
      <w:pPr>
        <w:spacing w:line="580" w:lineRule="exact"/>
        <w:ind w:firstLine="1600" w:firstLineChars="500"/>
        <w:jc w:val="both"/>
        <w:rPr>
          <w:rFonts w:ascii="华文仿宋" w:hAnsi="华文仿宋" w:eastAsia="华文仿宋" w:cs="华文仿宋"/>
          <w:sz w:val="32"/>
          <w:szCs w:val="32"/>
        </w:rPr>
      </w:pPr>
      <w:r>
        <w:rPr>
          <w:rFonts w:hint="eastAsia" w:ascii="仿宋" w:hAnsi="仿宋" w:eastAsia="仿宋"/>
          <w:color w:val="000000"/>
          <w:sz w:val="32"/>
          <w:szCs w:val="32"/>
          <w:lang w:val="en-US" w:eastAsia="zh-CN"/>
        </w:rPr>
        <w:t xml:space="preserve">嘉鱼县财政局                 </w:t>
      </w:r>
      <w:bookmarkStart w:id="0" w:name="_GoBack"/>
      <w:bookmarkEnd w:id="0"/>
      <w:r>
        <w:rPr>
          <w:rFonts w:hint="eastAsia" w:ascii="华文仿宋" w:hAnsi="华文仿宋" w:eastAsia="华文仿宋" w:cs="华文仿宋"/>
          <w:sz w:val="32"/>
          <w:szCs w:val="32"/>
        </w:rPr>
        <w:t>嘉鱼县农业农村局</w:t>
      </w:r>
    </w:p>
    <w:p>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                              </w:t>
      </w:r>
      <w:r>
        <w:rPr>
          <w:rFonts w:ascii="华文仿宋" w:hAnsi="华文仿宋" w:eastAsia="华文仿宋" w:cs="华文仿宋"/>
          <w:sz w:val="32"/>
          <w:szCs w:val="32"/>
        </w:rPr>
        <w:t xml:space="preserve">       </w:t>
      </w:r>
      <w:r>
        <w:rPr>
          <w:rFonts w:hint="eastAsia" w:ascii="华文仿宋" w:hAnsi="华文仿宋" w:eastAsia="华文仿宋" w:cs="华文仿宋"/>
          <w:sz w:val="32"/>
          <w:szCs w:val="32"/>
        </w:rPr>
        <w:t>202</w:t>
      </w:r>
      <w:r>
        <w:rPr>
          <w:rFonts w:ascii="华文仿宋" w:hAnsi="华文仿宋" w:eastAsia="华文仿宋" w:cs="华文仿宋"/>
          <w:sz w:val="32"/>
          <w:szCs w:val="32"/>
        </w:rPr>
        <w:t>2</w:t>
      </w:r>
      <w:r>
        <w:rPr>
          <w:rFonts w:hint="eastAsia" w:ascii="华文仿宋" w:hAnsi="华文仿宋" w:eastAsia="华文仿宋" w:cs="华文仿宋"/>
          <w:sz w:val="32"/>
          <w:szCs w:val="32"/>
        </w:rPr>
        <w:t>年</w:t>
      </w:r>
      <w:r>
        <w:rPr>
          <w:rFonts w:ascii="华文仿宋" w:hAnsi="华文仿宋" w:eastAsia="华文仿宋" w:cs="华文仿宋"/>
          <w:sz w:val="32"/>
          <w:szCs w:val="32"/>
        </w:rPr>
        <w:t>3</w:t>
      </w:r>
      <w:r>
        <w:rPr>
          <w:rFonts w:hint="eastAsia" w:ascii="华文仿宋" w:hAnsi="华文仿宋" w:eastAsia="华文仿宋" w:cs="华文仿宋"/>
          <w:sz w:val="32"/>
          <w:szCs w:val="32"/>
        </w:rPr>
        <w:t>月</w:t>
      </w:r>
      <w:r>
        <w:rPr>
          <w:rFonts w:ascii="华文仿宋" w:hAnsi="华文仿宋" w:eastAsia="华文仿宋" w:cs="华文仿宋"/>
          <w:sz w:val="32"/>
          <w:szCs w:val="32"/>
        </w:rPr>
        <w:t>8</w:t>
      </w:r>
      <w:r>
        <w:rPr>
          <w:rFonts w:hint="eastAsia" w:ascii="华文仿宋" w:hAnsi="华文仿宋" w:eastAsia="华文仿宋" w:cs="华文仿宋"/>
          <w:sz w:val="32"/>
          <w:szCs w:val="32"/>
        </w:rPr>
        <w:t>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jc w:val="center"/>
      </w:pPr>
    </w:p>
    <w:sectPr>
      <w:footerReference r:id="rId3" w:type="default"/>
      <w:footerReference r:id="rId4" w:type="even"/>
      <w:pgSz w:w="11906" w:h="16838"/>
      <w:pgMar w:top="2155" w:right="1474" w:bottom="1135"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7852501"/>
    </w:sdtPr>
    <w:sdtContent>
      <w:p>
        <w:pPr>
          <w:pStyle w:val="2"/>
          <w:numPr>
            <w:ilvl w:val="0"/>
            <w:numId w:val="1"/>
          </w:numPr>
          <w:jc w:val="right"/>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2414892"/>
    </w:sdtPr>
    <w:sdtEndPr>
      <w:rPr>
        <w:rFonts w:ascii="Times New Roman" w:hAnsi="Times New Roman" w:cs="Times New Roman"/>
        <w:sz w:val="28"/>
        <w:szCs w:val="28"/>
      </w:rPr>
    </w:sdtEndPr>
    <w:sdtContent>
      <w:p>
        <w:pPr>
          <w:pStyle w:val="2"/>
          <w:numPr>
            <w:ilvl w:val="0"/>
            <w:numId w:val="2"/>
          </w:numPr>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656C2"/>
    <w:multiLevelType w:val="multilevel"/>
    <w:tmpl w:val="43B656C2"/>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9ED4247"/>
    <w:multiLevelType w:val="multilevel"/>
    <w:tmpl w:val="49ED4247"/>
    <w:lvl w:ilvl="0" w:tentative="0">
      <w:start w:val="2"/>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7D"/>
    <w:rsid w:val="001A1F1D"/>
    <w:rsid w:val="001B5A78"/>
    <w:rsid w:val="007D0F74"/>
    <w:rsid w:val="00850312"/>
    <w:rsid w:val="00950602"/>
    <w:rsid w:val="00A077AB"/>
    <w:rsid w:val="00AB026B"/>
    <w:rsid w:val="00AD1F2C"/>
    <w:rsid w:val="00B7444D"/>
    <w:rsid w:val="00C1208F"/>
    <w:rsid w:val="00C277A1"/>
    <w:rsid w:val="00C302DE"/>
    <w:rsid w:val="00CD4A33"/>
    <w:rsid w:val="00CE26F7"/>
    <w:rsid w:val="00D9107B"/>
    <w:rsid w:val="00D93BA8"/>
    <w:rsid w:val="00D9557D"/>
    <w:rsid w:val="00F26DB3"/>
    <w:rsid w:val="00F51CF2"/>
    <w:rsid w:val="366028D8"/>
    <w:rsid w:val="480A7008"/>
    <w:rsid w:val="63A76528"/>
    <w:rsid w:val="71A21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560</Words>
  <Characters>3195</Characters>
  <Lines>26</Lines>
  <Paragraphs>7</Paragraphs>
  <TotalTime>0</TotalTime>
  <ScaleCrop>false</ScaleCrop>
  <LinksUpToDate>false</LinksUpToDate>
  <CharactersWithSpaces>3748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2022-03-04T01:31:00Z</dcterms:created>
  <dc:creator>fx</dc:creator>
  <cp:lastModifiedBy>H</cp:lastModifiedBy>
  <dcterms:modified xsi:type="dcterms:W3CDTF">2022-03-18T02:33:10Z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4E384CA6362742618175225E15E80FF3</vt:lpwstr>
  </property>
</Properties>
</file>