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5" w:lineRule="atLeast"/>
        <w:ind w:firstLine="420"/>
        <w:jc w:val="center"/>
        <w:rPr>
          <w:rFonts w:ascii="微软雅黑" w:hAnsi="微软雅黑" w:eastAsia="微软雅黑"/>
          <w:color w:val="555555"/>
        </w:rPr>
      </w:pPr>
      <w:r>
        <w:rPr>
          <w:rFonts w:hint="eastAsia" w:ascii="方正小标宋简体" w:hAnsi="微软雅黑" w:eastAsia="方正小标宋简体"/>
          <w:color w:val="555555"/>
          <w:sz w:val="36"/>
          <w:szCs w:val="36"/>
        </w:rPr>
        <w:t>嘉鱼县20</w:t>
      </w:r>
      <w:r>
        <w:rPr>
          <w:rFonts w:hint="eastAsia" w:ascii="方正小标宋简体" w:hAnsi="微软雅黑" w:eastAsia="方正小标宋简体"/>
          <w:color w:val="555555"/>
          <w:sz w:val="36"/>
          <w:szCs w:val="36"/>
          <w:lang w:val="en-US" w:eastAsia="zh-CN"/>
        </w:rPr>
        <w:t>20</w:t>
      </w:r>
      <w:r>
        <w:rPr>
          <w:rFonts w:hint="eastAsia" w:ascii="方正小标宋简体" w:hAnsi="微软雅黑" w:eastAsia="方正小标宋简体"/>
          <w:color w:val="555555"/>
          <w:sz w:val="36"/>
          <w:szCs w:val="36"/>
        </w:rPr>
        <w:t>绩效工作开展情况</w:t>
      </w:r>
    </w:p>
    <w:p>
      <w:pPr>
        <w:pStyle w:val="2"/>
        <w:shd w:val="clear" w:color="auto" w:fill="FFFFFF"/>
        <w:spacing w:before="0" w:beforeAutospacing="0" w:after="0" w:afterAutospacing="0" w:line="540" w:lineRule="atLeast"/>
        <w:ind w:firstLine="420"/>
        <w:rPr>
          <w:rFonts w:hint="eastAsia" w:ascii="微软雅黑" w:hAnsi="微软雅黑" w:eastAsia="微软雅黑"/>
          <w:color w:val="555555"/>
        </w:rPr>
      </w:pPr>
      <w:r>
        <w:rPr>
          <w:rFonts w:hint="eastAsia"/>
          <w:color w:val="555555"/>
          <w:sz w:val="32"/>
          <w:szCs w:val="32"/>
        </w:rPr>
        <w:t> </w:t>
      </w:r>
    </w:p>
    <w:p>
      <w:pPr>
        <w:pStyle w:val="2"/>
        <w:shd w:val="clear" w:color="auto" w:fill="FFFFFF"/>
        <w:spacing w:before="0" w:beforeAutospacing="0" w:after="0" w:afterAutospacing="0" w:line="540" w:lineRule="atLeast"/>
        <w:ind w:firstLine="645"/>
        <w:rPr>
          <w:rFonts w:hint="eastAsia" w:ascii="微软雅黑" w:hAnsi="微软雅黑" w:eastAsia="微软雅黑"/>
          <w:color w:val="555555"/>
        </w:rPr>
      </w:pPr>
      <w:r>
        <w:rPr>
          <w:rFonts w:hint="eastAsia" w:ascii="仿宋" w:hAnsi="仿宋" w:eastAsia="仿宋"/>
          <w:color w:val="555555"/>
          <w:sz w:val="32"/>
          <w:szCs w:val="32"/>
          <w:lang w:val="en-US" w:eastAsia="zh-CN"/>
        </w:rPr>
        <w:t>在2020</w:t>
      </w:r>
      <w:bookmarkStart w:id="0" w:name="_GoBack"/>
      <w:bookmarkEnd w:id="0"/>
      <w:r>
        <w:rPr>
          <w:rFonts w:hint="eastAsia" w:ascii="仿宋" w:hAnsi="仿宋" w:eastAsia="仿宋"/>
          <w:color w:val="555555"/>
          <w:sz w:val="32"/>
          <w:szCs w:val="32"/>
          <w:lang w:val="en-US" w:eastAsia="zh-CN"/>
        </w:rPr>
        <w:t>年中我县坚持</w:t>
      </w:r>
      <w:r>
        <w:rPr>
          <w:rFonts w:hint="eastAsia" w:ascii="仿宋" w:hAnsi="仿宋" w:eastAsia="仿宋"/>
          <w:color w:val="555555"/>
          <w:sz w:val="32"/>
          <w:szCs w:val="32"/>
        </w:rPr>
        <w:t>规范和加强预算管理，强化支出责任，提高资金使用效益，建立健全预算管理机制</w:t>
      </w:r>
      <w:r>
        <w:rPr>
          <w:rFonts w:hint="eastAsia" w:ascii="仿宋" w:hAnsi="仿宋" w:eastAsia="仿宋"/>
          <w:color w:val="555555"/>
          <w:sz w:val="32"/>
          <w:szCs w:val="32"/>
          <w:lang w:eastAsia="zh-CN"/>
        </w:rPr>
        <w:t>。</w:t>
      </w:r>
      <w:r>
        <w:rPr>
          <w:rFonts w:hint="eastAsia" w:ascii="仿宋" w:hAnsi="仿宋" w:eastAsia="仿宋"/>
          <w:color w:val="555555"/>
          <w:sz w:val="32"/>
          <w:szCs w:val="32"/>
          <w:lang w:val="en-US" w:eastAsia="zh-CN"/>
        </w:rPr>
        <w:t>并且</w:t>
      </w:r>
      <w:r>
        <w:rPr>
          <w:rFonts w:hint="eastAsia" w:ascii="仿宋" w:hAnsi="仿宋" w:eastAsia="仿宋"/>
          <w:color w:val="555555"/>
          <w:sz w:val="32"/>
          <w:szCs w:val="32"/>
        </w:rPr>
        <w:t>根据财政部《财政支出绩效评价管理暂行办法》（财预〔2011〕285号）、湖北财政厅《关于深入推进预算绩效管理工作的实施意见》、嘉鱼县财政局《</w:t>
      </w:r>
      <w:r>
        <w:rPr>
          <w:rFonts w:hint="eastAsia" w:ascii="仿宋" w:hAnsi="仿宋" w:eastAsia="仿宋"/>
          <w:color w:val="555555"/>
          <w:sz w:val="32"/>
          <w:szCs w:val="32"/>
          <w:lang w:val="en-US" w:eastAsia="zh-CN"/>
        </w:rPr>
        <w:t>全面实施预算绩效管理系列制度的通知</w:t>
      </w:r>
      <w:r>
        <w:rPr>
          <w:rFonts w:hint="eastAsia" w:ascii="仿宋" w:hAnsi="仿宋" w:eastAsia="仿宋"/>
          <w:color w:val="555555"/>
          <w:sz w:val="32"/>
          <w:szCs w:val="32"/>
        </w:rPr>
        <w:t>》</w:t>
      </w:r>
      <w:r>
        <w:rPr>
          <w:rFonts w:hint="eastAsia" w:ascii="仿宋" w:hAnsi="仿宋" w:eastAsia="仿宋"/>
          <w:color w:val="555555"/>
          <w:sz w:val="32"/>
          <w:szCs w:val="32"/>
          <w:lang w:val="en-US" w:eastAsia="zh-CN"/>
        </w:rPr>
        <w:t>嘉财发【2020】3号</w:t>
      </w:r>
      <w:r>
        <w:rPr>
          <w:rFonts w:hint="eastAsia" w:ascii="仿宋" w:hAnsi="仿宋" w:eastAsia="仿宋"/>
          <w:color w:val="555555"/>
          <w:sz w:val="32"/>
          <w:szCs w:val="32"/>
        </w:rPr>
        <w:t>文件精神，继续积极稳妥推进预算绩效管理工作，现将我县20</w:t>
      </w:r>
      <w:r>
        <w:rPr>
          <w:rFonts w:hint="eastAsia" w:ascii="仿宋" w:hAnsi="仿宋" w:eastAsia="仿宋"/>
          <w:color w:val="555555"/>
          <w:sz w:val="32"/>
          <w:szCs w:val="32"/>
          <w:lang w:val="en-US" w:eastAsia="zh-CN"/>
        </w:rPr>
        <w:t>20</w:t>
      </w:r>
      <w:r>
        <w:rPr>
          <w:rFonts w:hint="eastAsia" w:ascii="仿宋" w:hAnsi="仿宋" w:eastAsia="仿宋"/>
          <w:color w:val="555555"/>
          <w:sz w:val="32"/>
          <w:szCs w:val="32"/>
        </w:rPr>
        <w:t>年预算绩效管理工作开展情况如下：</w:t>
      </w:r>
    </w:p>
    <w:p>
      <w:pPr>
        <w:pStyle w:val="2"/>
        <w:shd w:val="clear" w:color="auto" w:fill="FFFFFF"/>
        <w:spacing w:before="0" w:beforeAutospacing="0" w:after="0" w:afterAutospacing="0" w:line="540" w:lineRule="atLeast"/>
        <w:ind w:firstLine="645"/>
        <w:rPr>
          <w:rFonts w:hint="eastAsia" w:ascii="微软雅黑" w:hAnsi="微软雅黑" w:eastAsia="微软雅黑"/>
          <w:color w:val="555555"/>
        </w:rPr>
      </w:pPr>
      <w:r>
        <w:rPr>
          <w:rStyle w:val="5"/>
          <w:rFonts w:hint="eastAsia" w:ascii="仿宋" w:hAnsi="仿宋" w:eastAsia="仿宋"/>
          <w:color w:val="555555"/>
          <w:sz w:val="32"/>
          <w:szCs w:val="32"/>
        </w:rPr>
        <w:t>一、加强完善制度建设</w:t>
      </w:r>
    </w:p>
    <w:p>
      <w:pPr>
        <w:pStyle w:val="2"/>
        <w:shd w:val="clear" w:color="auto" w:fill="FFFFFF"/>
        <w:spacing w:before="0" w:beforeAutospacing="0" w:after="0" w:afterAutospacing="0" w:line="540" w:lineRule="atLeast"/>
        <w:ind w:firstLine="645"/>
        <w:rPr>
          <w:rFonts w:hint="eastAsia" w:ascii="微软雅黑" w:hAnsi="微软雅黑" w:eastAsia="微软雅黑"/>
          <w:color w:val="555555"/>
        </w:rPr>
      </w:pPr>
      <w:r>
        <w:rPr>
          <w:rFonts w:hint="eastAsia" w:ascii="仿宋" w:hAnsi="仿宋" w:eastAsia="仿宋"/>
          <w:color w:val="555555"/>
          <w:sz w:val="32"/>
          <w:szCs w:val="32"/>
        </w:rPr>
        <w:t>出台《</w:t>
      </w:r>
      <w:r>
        <w:rPr>
          <w:rFonts w:hint="eastAsia" w:ascii="仿宋" w:hAnsi="仿宋" w:eastAsia="仿宋"/>
          <w:color w:val="555555"/>
          <w:sz w:val="32"/>
          <w:szCs w:val="32"/>
          <w:lang w:val="en-US" w:eastAsia="zh-CN"/>
        </w:rPr>
        <w:t>嘉鱼县财政局关于印发全面实施预算绩效管理系列制度的通知</w:t>
      </w:r>
      <w:r>
        <w:rPr>
          <w:rFonts w:hint="eastAsia" w:ascii="仿宋" w:hAnsi="仿宋" w:eastAsia="仿宋"/>
          <w:color w:val="555555"/>
          <w:sz w:val="32"/>
          <w:szCs w:val="32"/>
        </w:rPr>
        <w:t>》、《预算绩效管理工作考核办法》等文件，并结合当年预算绩效管理目标任务，从预算编制源头抓起，进一步落实，不论参评项目涉及资金多少，都要求立项依据充分、与民生保障和社会发展密切相关、能充分体现部门履行职能的项目要求编制项目绩效目标，进一步强化预算单位绩效意识和支出责任，加快构建“预算编制有目标、预算执行有监控、预算完成有评价、评价结果有反馈、反馈结果有运用”的预算绩效管理机制。</w:t>
      </w:r>
    </w:p>
    <w:p>
      <w:pPr>
        <w:pStyle w:val="2"/>
        <w:shd w:val="clear" w:color="auto" w:fill="FFFFFF"/>
        <w:spacing w:before="0" w:beforeAutospacing="0" w:after="0" w:afterAutospacing="0" w:line="480" w:lineRule="atLeast"/>
        <w:ind w:left="300" w:right="300" w:firstLine="420"/>
        <w:rPr>
          <w:rFonts w:hint="eastAsia" w:ascii="微软雅黑" w:hAnsi="微软雅黑" w:eastAsia="微软雅黑"/>
          <w:color w:val="555555"/>
        </w:rPr>
      </w:pPr>
      <w:r>
        <w:rPr>
          <w:rStyle w:val="5"/>
          <w:rFonts w:hint="eastAsia" w:ascii="仿宋" w:hAnsi="仿宋" w:eastAsia="仿宋"/>
          <w:color w:val="555555"/>
          <w:sz w:val="32"/>
          <w:szCs w:val="32"/>
        </w:rPr>
        <w:t>二、深入推进“四个环节”预算绩效管理</w:t>
      </w:r>
    </w:p>
    <w:p>
      <w:pPr>
        <w:pStyle w:val="2"/>
        <w:shd w:val="clear" w:color="auto" w:fill="FFFFFF"/>
        <w:spacing w:before="0" w:beforeAutospacing="0" w:after="0" w:afterAutospacing="0" w:line="540" w:lineRule="atLeast"/>
        <w:ind w:firstLine="420"/>
        <w:rPr>
          <w:rFonts w:hint="eastAsia" w:ascii="微软雅黑" w:hAnsi="微软雅黑" w:eastAsia="微软雅黑"/>
          <w:color w:val="555555"/>
        </w:rPr>
      </w:pPr>
      <w:r>
        <w:rPr>
          <w:rFonts w:hint="eastAsia" w:ascii="仿宋" w:hAnsi="仿宋" w:eastAsia="仿宋"/>
          <w:color w:val="555555"/>
          <w:sz w:val="32"/>
          <w:szCs w:val="32"/>
        </w:rPr>
        <w:t>　一是所有预算部门均按要求在编报项目预算时同步编报项目绩效目标，纳入20</w:t>
      </w:r>
      <w:r>
        <w:rPr>
          <w:rFonts w:hint="eastAsia" w:ascii="仿宋" w:hAnsi="仿宋" w:eastAsia="仿宋"/>
          <w:color w:val="555555"/>
          <w:sz w:val="32"/>
          <w:szCs w:val="32"/>
          <w:lang w:val="en-US" w:eastAsia="zh-CN"/>
        </w:rPr>
        <w:t>20</w:t>
      </w:r>
      <w:r>
        <w:rPr>
          <w:rFonts w:hint="eastAsia" w:ascii="仿宋" w:hAnsi="仿宋" w:eastAsia="仿宋"/>
          <w:color w:val="555555"/>
          <w:sz w:val="32"/>
          <w:szCs w:val="32"/>
        </w:rPr>
        <w:t>年部门预算管理的项目30万以上均按要求编报了绩效目标，其中重点支出项目编报绩效目标的比例达到100%。二是所一级预算部门开展部门整体支出绩效目标编制。三是结合预算功能科目与产出构成、经济科目与成本费用的绩效关系，进一步加强对绩效目标编制质量的审核，提高绩效目标与项目预算的匹配性。四是根据财政部关于中央对地方转移支付管理的相关要求，开展专项转移支付资金的绩效管理；转发《中央专项转移支付绩效目标管理办法》，进一步完善转移支付资金的绩效管理机制；对相关部门和区财政编报转移支付绩效目标进行辅导，推进专项转移支付资金的绩效目标编报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jU4ZmQwMmM3ZDJhYzk1ODhmNGIyMTg1MzcwMTIifQ=="/>
  </w:docVars>
  <w:rsids>
    <w:rsidRoot w:val="00000000"/>
    <w:rsid w:val="648E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2022-08-30T07:19:54Z</dcterms:created>
  <dc:creator>Administrator</dc:creator>
  <cp:lastModifiedBy>ZS </cp:lastModifiedBy>
  <dcterms:modified xsi:type="dcterms:W3CDTF">2022-08-30T07:25:11Z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826A0BC43FF2463FB91119F0E5231164</vt:lpwstr>
  </property>
</Properties>
</file>