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80" w:lineRule="auto"/>
        <w:jc w:val="right"/>
        <w:rPr>
          <w:rFonts w:ascii="仿宋_GB2312" w:eastAsia="仿宋_GB2312"/>
          <w:sz w:val="32"/>
        </w:rPr>
      </w:pPr>
      <w:bookmarkStart w:id="5" w:name="_GoBack"/>
      <w:bookmarkEnd w:id="5"/>
      <w:r>
        <w:rPr>
          <w:rFonts w:hint="eastAsia" w:eastAsia="黑体"/>
          <w:bCs/>
          <w:sz w:val="30"/>
          <w:szCs w:val="30"/>
        </w:rPr>
        <w:t xml:space="preserve">报告编码：         </w:t>
      </w:r>
    </w:p>
    <w:p>
      <w:pPr>
        <w:spacing w:line="480" w:lineRule="auto"/>
        <w:jc w:val="center"/>
        <w:rPr>
          <w:rFonts w:eastAsia="黑体"/>
          <w:b/>
          <w:bCs/>
          <w:sz w:val="44"/>
          <w:szCs w:val="44"/>
        </w:rPr>
      </w:pPr>
      <w:r>
        <w:rPr>
          <w:rFonts w:hint="eastAsia" w:eastAsia="黑体"/>
          <w:b/>
          <w:bCs/>
          <w:sz w:val="44"/>
          <w:szCs w:val="44"/>
        </w:rPr>
        <w:t>湖北省咸宁市嘉鱼县预算绩效评价报告</w:t>
      </w:r>
    </w:p>
    <w:p>
      <w:pPr>
        <w:spacing w:line="480" w:lineRule="auto"/>
        <w:jc w:val="center"/>
        <w:rPr>
          <w:rFonts w:eastAsia="黑体"/>
          <w:b/>
          <w:bCs/>
          <w:sz w:val="44"/>
          <w:szCs w:val="44"/>
        </w:rPr>
      </w:pPr>
      <w:r>
        <w:rPr>
          <w:rFonts w:hint="eastAsia" w:eastAsia="黑体"/>
          <w:b/>
          <w:bCs/>
          <w:sz w:val="44"/>
          <w:szCs w:val="44"/>
        </w:rPr>
        <w:t>（缩略版）</w:t>
      </w:r>
    </w:p>
    <w:p>
      <w:pPr>
        <w:spacing w:line="360" w:lineRule="auto"/>
        <w:jc w:val="left"/>
        <w:rPr>
          <w:rFonts w:eastAsia="黑体"/>
          <w:bCs/>
          <w:sz w:val="32"/>
          <w:szCs w:val="32"/>
        </w:rPr>
      </w:pPr>
    </w:p>
    <w:p>
      <w:pPr>
        <w:spacing w:line="360" w:lineRule="auto"/>
        <w:jc w:val="left"/>
        <w:rPr>
          <w:rFonts w:eastAsia="黑体"/>
          <w:bCs/>
          <w:sz w:val="32"/>
          <w:szCs w:val="32"/>
        </w:rPr>
      </w:pPr>
      <w:r>
        <w:rPr>
          <w:rFonts w:hint="eastAsia" w:eastAsia="黑体"/>
          <w:bCs/>
          <w:sz w:val="32"/>
          <w:szCs w:val="32"/>
        </w:rPr>
        <w:t>报告名称：</w:t>
      </w:r>
      <w:r>
        <w:rPr>
          <w:rFonts w:hint="eastAsia" w:eastAsia="黑体"/>
          <w:bCs/>
          <w:sz w:val="32"/>
          <w:szCs w:val="32"/>
          <w:u w:val="single"/>
        </w:rPr>
        <w:t>嘉鱼县政法委2019年中央司法救助资金项目</w:t>
      </w:r>
    </w:p>
    <w:p>
      <w:pPr>
        <w:spacing w:line="360" w:lineRule="auto"/>
        <w:jc w:val="left"/>
        <w:rPr>
          <w:rFonts w:eastAsia="黑体"/>
          <w:bCs/>
          <w:sz w:val="32"/>
          <w:szCs w:val="32"/>
          <w:u w:val="single"/>
        </w:rPr>
      </w:pPr>
      <w:r>
        <w:rPr>
          <w:rFonts w:hint="eastAsia" w:eastAsia="黑体"/>
          <w:bCs/>
          <w:sz w:val="32"/>
          <w:szCs w:val="32"/>
        </w:rPr>
        <w:t>预算部门（单位）：</w:t>
      </w:r>
      <w:r>
        <w:rPr>
          <w:rFonts w:hint="eastAsia" w:eastAsia="黑体"/>
          <w:bCs/>
          <w:sz w:val="32"/>
          <w:szCs w:val="32"/>
          <w:u w:val="single"/>
        </w:rPr>
        <w:t>嘉鱼县政法委</w:t>
      </w:r>
    </w:p>
    <w:p>
      <w:pPr>
        <w:spacing w:line="360" w:lineRule="auto"/>
        <w:jc w:val="left"/>
        <w:rPr>
          <w:rFonts w:eastAsia="黑体"/>
          <w:bCs/>
          <w:sz w:val="32"/>
          <w:szCs w:val="32"/>
          <w:u w:val="single"/>
        </w:rPr>
      </w:pPr>
      <w:r>
        <w:rPr>
          <w:rFonts w:hint="eastAsia" w:eastAsia="黑体"/>
          <w:bCs/>
          <w:sz w:val="32"/>
          <w:szCs w:val="32"/>
        </w:rPr>
        <w:t>预算年度：</w:t>
      </w:r>
      <w:r>
        <w:rPr>
          <w:rFonts w:hint="eastAsia" w:eastAsia="黑体"/>
          <w:bCs/>
          <w:sz w:val="32"/>
          <w:szCs w:val="32"/>
          <w:u w:val="single"/>
        </w:rPr>
        <w:t>2019年度</w:t>
      </w:r>
    </w:p>
    <w:p>
      <w:pPr>
        <w:spacing w:line="360" w:lineRule="auto"/>
        <w:jc w:val="left"/>
        <w:rPr>
          <w:rFonts w:eastAsia="黑体"/>
          <w:bCs/>
          <w:sz w:val="32"/>
          <w:szCs w:val="32"/>
        </w:rPr>
      </w:pPr>
      <w:r>
        <w:rPr>
          <w:rFonts w:hint="eastAsia" w:eastAsia="黑体"/>
          <w:bCs/>
          <w:sz w:val="32"/>
          <w:szCs w:val="32"/>
        </w:rPr>
        <w:t>评价类型：项目</w:t>
      </w:r>
      <w:r>
        <w:rPr>
          <w:rFonts w:hint="eastAsia" w:ascii="Arial Unicode MS" w:hAnsi="Arial Unicode MS" w:eastAsia="Arial Unicode MS" w:cs="Arial Unicode MS"/>
          <w:bCs/>
          <w:sz w:val="32"/>
          <w:szCs w:val="32"/>
        </w:rPr>
        <w:sym w:font="Wingdings 2" w:char="F052"/>
      </w:r>
      <w:r>
        <w:rPr>
          <w:rFonts w:hint="eastAsia" w:eastAsia="黑体"/>
          <w:bCs/>
          <w:sz w:val="32"/>
          <w:szCs w:val="32"/>
        </w:rPr>
        <w:t xml:space="preserve">    政策</w:t>
      </w:r>
      <w:r>
        <w:rPr>
          <w:rFonts w:hint="eastAsia" w:ascii="Arial Unicode MS" w:hAnsi="Arial Unicode MS" w:eastAsia="Arial Unicode MS" w:cs="Arial Unicode MS"/>
          <w:bCs/>
          <w:sz w:val="32"/>
          <w:szCs w:val="32"/>
        </w:rPr>
        <w:sym w:font="Wingdings 2" w:char="F02A"/>
      </w:r>
      <w:r>
        <w:rPr>
          <w:rFonts w:hint="eastAsia" w:eastAsia="黑体"/>
          <w:bCs/>
          <w:sz w:val="32"/>
          <w:szCs w:val="32"/>
        </w:rPr>
        <w:t xml:space="preserve">    部门整体</w:t>
      </w:r>
      <w:r>
        <w:rPr>
          <w:rFonts w:hint="eastAsia" w:ascii="Arial Unicode MS" w:hAnsi="Arial Unicode MS" w:eastAsia="Arial Unicode MS" w:cs="Arial Unicode MS"/>
          <w:bCs/>
          <w:sz w:val="32"/>
          <w:szCs w:val="32"/>
        </w:rPr>
        <w:sym w:font="Wingdings 2" w:char="F02A"/>
      </w:r>
    </w:p>
    <w:p>
      <w:pPr>
        <w:spacing w:line="360" w:lineRule="auto"/>
        <w:jc w:val="left"/>
        <w:rPr>
          <w:rFonts w:eastAsia="黑体"/>
          <w:bCs/>
          <w:sz w:val="32"/>
          <w:szCs w:val="32"/>
        </w:rPr>
      </w:pPr>
    </w:p>
    <w:p>
      <w:pPr>
        <w:spacing w:line="360" w:lineRule="auto"/>
        <w:jc w:val="left"/>
        <w:rPr>
          <w:rFonts w:eastAsia="黑体"/>
          <w:bCs/>
          <w:sz w:val="32"/>
          <w:szCs w:val="32"/>
        </w:rPr>
      </w:pPr>
      <w:r>
        <w:rPr>
          <w:rFonts w:hint="eastAsia" w:eastAsia="黑体"/>
          <w:bCs/>
          <w:sz w:val="32"/>
          <w:szCs w:val="32"/>
        </w:rPr>
        <w:t>评价单位：</w:t>
      </w:r>
      <w:r>
        <w:rPr>
          <w:rFonts w:hint="eastAsia" w:eastAsia="黑体"/>
          <w:bCs/>
          <w:sz w:val="32"/>
          <w:szCs w:val="32"/>
          <w:u w:val="single"/>
        </w:rPr>
        <w:t>湖北鑫盛会计师事务有限公司</w:t>
      </w:r>
    </w:p>
    <w:p>
      <w:pPr>
        <w:spacing w:line="360" w:lineRule="auto"/>
        <w:jc w:val="left"/>
        <w:rPr>
          <w:rFonts w:eastAsia="黑体"/>
          <w:bCs/>
          <w:sz w:val="32"/>
          <w:szCs w:val="32"/>
        </w:rPr>
      </w:pPr>
      <w:r>
        <w:rPr>
          <w:rFonts w:hint="eastAsia" w:eastAsia="黑体"/>
          <w:bCs/>
          <w:sz w:val="32"/>
          <w:szCs w:val="32"/>
        </w:rPr>
        <w:t>主评人1：</w:t>
      </w:r>
      <w:r>
        <w:rPr>
          <w:rFonts w:hint="eastAsia" w:eastAsia="黑体"/>
          <w:bCs/>
          <w:sz w:val="32"/>
          <w:szCs w:val="32"/>
          <w:u w:val="single"/>
        </w:rPr>
        <w:t>姜常生</w:t>
      </w:r>
    </w:p>
    <w:p>
      <w:pPr>
        <w:spacing w:line="360" w:lineRule="auto"/>
        <w:jc w:val="left"/>
        <w:rPr>
          <w:rFonts w:eastAsia="黑体"/>
          <w:bCs/>
          <w:sz w:val="32"/>
          <w:szCs w:val="32"/>
        </w:rPr>
      </w:pPr>
      <w:r>
        <w:rPr>
          <w:rFonts w:hint="eastAsia" w:eastAsia="黑体"/>
          <w:bCs/>
          <w:sz w:val="32"/>
          <w:szCs w:val="32"/>
        </w:rPr>
        <w:t>主评人2：</w:t>
      </w:r>
      <w:r>
        <w:rPr>
          <w:rFonts w:hint="eastAsia" w:eastAsia="黑体"/>
          <w:bCs/>
          <w:sz w:val="32"/>
          <w:szCs w:val="32"/>
          <w:u w:val="single"/>
        </w:rPr>
        <w:t>吴绍武</w:t>
      </w:r>
    </w:p>
    <w:p>
      <w:pPr>
        <w:spacing w:line="360" w:lineRule="auto"/>
        <w:jc w:val="left"/>
        <w:rPr>
          <w:rFonts w:eastAsia="黑体"/>
          <w:bCs/>
          <w:sz w:val="32"/>
          <w:szCs w:val="32"/>
          <w:u w:val="single"/>
        </w:rPr>
      </w:pPr>
      <w:r>
        <w:rPr>
          <w:rFonts w:hint="eastAsia" w:eastAsia="黑体"/>
          <w:bCs/>
          <w:sz w:val="32"/>
          <w:szCs w:val="32"/>
        </w:rPr>
        <w:t>专    家：</w:t>
      </w:r>
      <w:r>
        <w:rPr>
          <w:rFonts w:hint="eastAsia" w:eastAsia="黑体"/>
          <w:bCs/>
          <w:sz w:val="32"/>
          <w:szCs w:val="32"/>
          <w:u w:val="single"/>
        </w:rPr>
        <w:t xml:space="preserve">      </w:t>
      </w:r>
    </w:p>
    <w:p>
      <w:pPr>
        <w:spacing w:line="360" w:lineRule="auto"/>
        <w:jc w:val="left"/>
        <w:rPr>
          <w:rFonts w:eastAsia="黑体"/>
          <w:bCs/>
          <w:sz w:val="32"/>
          <w:szCs w:val="32"/>
        </w:rPr>
      </w:pPr>
      <w:r>
        <w:rPr>
          <w:rFonts w:hint="eastAsia" w:eastAsia="黑体"/>
          <w:bCs/>
          <w:sz w:val="32"/>
          <w:szCs w:val="32"/>
        </w:rPr>
        <w:t>正式提交日期：</w:t>
      </w:r>
      <w:r>
        <w:rPr>
          <w:rFonts w:hint="eastAsia" w:eastAsia="黑体"/>
          <w:bCs/>
          <w:sz w:val="32"/>
          <w:szCs w:val="32"/>
          <w:u w:val="single"/>
        </w:rPr>
        <w:t>2020年7月10日</w:t>
      </w:r>
    </w:p>
    <w:p>
      <w:pPr>
        <w:spacing w:line="720" w:lineRule="auto"/>
        <w:jc w:val="center"/>
        <w:rPr>
          <w:rFonts w:ascii="方正小标宋简体" w:hAnsi="宋体" w:eastAsia="方正小标宋简体"/>
          <w:b/>
          <w:bCs/>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start="0"/>
          <w:cols w:space="720" w:num="1"/>
          <w:titlePg/>
          <w:docGrid w:type="lines" w:linePitch="531" w:charSpace="21679"/>
        </w:sectPr>
      </w:pPr>
    </w:p>
    <w:p>
      <w:pPr>
        <w:jc w:val="center"/>
        <w:rPr>
          <w:rFonts w:ascii="方正小标宋简体" w:eastAsia="方正小标宋简体"/>
          <w:b/>
          <w:sz w:val="36"/>
          <w:szCs w:val="36"/>
        </w:rPr>
      </w:pPr>
      <w:bookmarkStart w:id="0" w:name="_Toc405304222"/>
      <w:bookmarkStart w:id="1" w:name="_Toc17119848"/>
      <w:bookmarkStart w:id="2" w:name="_Toc42331539"/>
      <w:r>
        <w:rPr>
          <w:rFonts w:hint="eastAsia" w:ascii="方正小标宋简体" w:eastAsia="方正小标宋简体"/>
          <w:b/>
          <w:sz w:val="36"/>
          <w:szCs w:val="36"/>
        </w:rPr>
        <w:t>嘉鱼县政法委2019年司法救助项目</w:t>
      </w:r>
    </w:p>
    <w:p>
      <w:pPr>
        <w:jc w:val="center"/>
        <w:rPr>
          <w:rFonts w:ascii="方正小标宋简体" w:eastAsia="方正小标宋简体"/>
          <w:b/>
          <w:sz w:val="36"/>
          <w:szCs w:val="36"/>
        </w:rPr>
      </w:pPr>
      <w:r>
        <w:rPr>
          <w:rFonts w:hint="eastAsia" w:ascii="方正小标宋简体" w:eastAsia="方正小标宋简体"/>
          <w:b/>
          <w:sz w:val="36"/>
          <w:szCs w:val="36"/>
        </w:rPr>
        <w:t>评价报告</w:t>
      </w:r>
    </w:p>
    <w:p>
      <w:pPr>
        <w:jc w:val="center"/>
        <w:rPr>
          <w:rFonts w:ascii="楷体" w:hAnsi="楷体" w:eastAsia="楷体"/>
          <w:b/>
          <w:sz w:val="32"/>
          <w:szCs w:val="32"/>
        </w:rPr>
      </w:pPr>
      <w:r>
        <w:rPr>
          <w:rFonts w:hint="eastAsia" w:ascii="楷体" w:hAnsi="楷体" w:eastAsia="楷体"/>
          <w:b/>
          <w:sz w:val="32"/>
          <w:szCs w:val="32"/>
        </w:rPr>
        <w:t>（缩略版）</w:t>
      </w:r>
    </w:p>
    <w:bookmarkEnd w:id="0"/>
    <w:bookmarkEnd w:id="1"/>
    <w:bookmarkEnd w:id="2"/>
    <w:p>
      <w:pPr>
        <w:pStyle w:val="94"/>
        <w:numPr>
          <w:ilvl w:val="0"/>
          <w:numId w:val="4"/>
        </w:numPr>
        <w:spacing w:line="360" w:lineRule="auto"/>
        <w:ind w:firstLineChars="0"/>
        <w:rPr>
          <w:rFonts w:ascii="黑体" w:hAnsi="黑体" w:eastAsia="黑体" w:cs="宋体"/>
          <w:b/>
          <w:color w:val="000000"/>
          <w:sz w:val="32"/>
          <w:szCs w:val="32"/>
        </w:rPr>
      </w:pPr>
      <w:r>
        <w:rPr>
          <w:rFonts w:hint="eastAsia" w:ascii="黑体" w:hAnsi="黑体" w:eastAsia="黑体" w:cs="宋体"/>
          <w:b/>
          <w:color w:val="000000"/>
          <w:sz w:val="32"/>
          <w:szCs w:val="32"/>
        </w:rPr>
        <w:t>评价结论</w:t>
      </w:r>
    </w:p>
    <w:p>
      <w:pPr>
        <w:spacing w:line="560" w:lineRule="exact"/>
        <w:ind w:firstLine="850" w:firstLineChars="200"/>
        <w:rPr>
          <w:rFonts w:ascii="仿宋" w:hAnsi="仿宋" w:eastAsia="仿宋" w:cs="宋体"/>
          <w:bCs/>
          <w:sz w:val="32"/>
          <w:szCs w:val="32"/>
        </w:rPr>
      </w:pPr>
      <w:r>
        <w:rPr>
          <w:rFonts w:hint="eastAsia" w:ascii="仿宋" w:hAnsi="仿宋" w:eastAsia="仿宋" w:cs="宋体"/>
          <w:bCs/>
          <w:sz w:val="32"/>
          <w:szCs w:val="32"/>
        </w:rPr>
        <w:t>嘉鱼县政法委2019年司法救助项目绩效评价得分为64.19分，评价等级为中（附表1）。</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决策得分率59%，其中“立项依据充分性”、“立项程序规范性”100%，“绩效目标合理性”50%，“绩效指标明确性”54%。“预算编制科学性”50%。偏差主要原因：预算编制没有与工作任务相匹配，编制绩效目标、指标时由财务人员单打独斗，所制定的绩效目标与项目实施目的存在偏差，绩效指标与年度目标相关性较差。</w:t>
      </w:r>
    </w:p>
    <w:p>
      <w:pPr>
        <w:spacing w:line="560" w:lineRule="exact"/>
        <w:ind w:firstLine="850" w:firstLineChars="200"/>
        <w:rPr>
          <w:rFonts w:ascii="仿宋" w:hAnsi="仿宋" w:eastAsia="仿宋" w:cs="宋体"/>
          <w:color w:val="FF0000"/>
          <w:sz w:val="32"/>
          <w:szCs w:val="32"/>
        </w:rPr>
      </w:pPr>
      <w:r>
        <w:rPr>
          <w:rFonts w:hint="eastAsia" w:ascii="仿宋" w:hAnsi="仿宋" w:eastAsia="仿宋" w:cs="宋体"/>
          <w:color w:val="000000"/>
          <w:sz w:val="32"/>
          <w:szCs w:val="32"/>
        </w:rPr>
        <w:t>过程管理得分率66%，其中“资金到位率”100%、“预算执行率”22%、“资金使用合规性”100%，“管理制度健全性”50%，“制度执行有效性”30%。偏差主要原因：一是没有制定预算绩效管理相关制度，没有开展绩效监控工作，绩效自评由财务人员独自完成，评价质量较低。二是没有按《湖北省国家司法救助实施办法（试行）》（以下简称《办法》）的要求制定实施细则，没有向财政部门报备专项工作总结。三是预算执行率低。</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产出得分率56%，其中“产出数量”14%，“产出质量”100%，“产出时效”40%。偏差主要原因：一是未对办案机关是否存在应救未救情况进行检查，部门职责履行不到位。二是有40%的救助申请批复期限和40%的救助资金发放期限超出《办法》的规定。三是未按《办法》的规定，要求办案机关在年度终了1个月内报送工作总结。</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项目效益方面，因不方便向接受救助的人员及直接向办案机关了解实施效果及满意度情况，本次评价通过向申报了司法救助的办案机关发放调查问卷的方式取得项目效益评价依据，评价得分率100%。</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项目单位未提供以前年度绩效评价资料，无法对以前年度评价结果应用情况进行检查。</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单位本年度预算绩效管理中存在的主要问题有：一是对预算绩效管理不够重视，没有明确各岗位人员在预算绩效管理中的职责，将预算编制及与绩效有关的工作交由财务独立完成，导致预算绩效管理工作质量较差。二是对《办法》研读不透彻，落实情况较差。三是预算执行率较低，表明因预算资金过多造成了资金闲置，或者是工作职责履行不彻底，可能存在应救未救现象。</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建议项目单位组织全部工作人员学习《中发[2018]34号》文和其他预算绩效管理文件，认真理解相关要求、学习相关知识。组织与司法救助工作有关人员及预算绩效管理相关人员研读《办法》，针对《办法》要求制定《实施细则》，明确实施机构和各自职责；讨论确定项目长期绩效目标、年度绩效目标和指标，确定标准依据、设定指标值；召集办案机关学习《实施细则》，征询办案机关对司法救助工作的意见，部署全年工作计划，并据以编制年度预算。</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建议财政局资金管理部门对项目单位提报的绩效目标、指标进行审核，并根据与绩效对应的工作任务核批预算。</w:t>
      </w:r>
    </w:p>
    <w:p>
      <w:pPr>
        <w:pStyle w:val="94"/>
        <w:numPr>
          <w:ilvl w:val="0"/>
          <w:numId w:val="4"/>
        </w:numPr>
        <w:spacing w:beforeLines="50" w:line="360" w:lineRule="auto"/>
        <w:ind w:left="357" w:hanging="357" w:firstLineChars="0"/>
        <w:rPr>
          <w:rFonts w:ascii="黑体" w:hAnsi="黑体" w:eastAsia="黑体" w:cs="宋体"/>
          <w:b/>
          <w:color w:val="000000"/>
          <w:sz w:val="32"/>
          <w:szCs w:val="32"/>
        </w:rPr>
      </w:pPr>
      <w:r>
        <w:rPr>
          <w:rFonts w:hint="eastAsia" w:ascii="黑体" w:hAnsi="黑体" w:eastAsia="黑体" w:cs="宋体"/>
          <w:b/>
          <w:color w:val="000000"/>
          <w:sz w:val="32"/>
          <w:szCs w:val="32"/>
        </w:rPr>
        <w:t>佐证材料</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2.1基本情况</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2.1.1立项目的</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为切实做好司法过程中对困难群众的救助工作，有效维护当事人合法权益，保障社会公平正义，促进社会和谐稳定，中共湖北省委政法委员会、湖北省财政厅、湖北省高级人民法院、湖北省人民检察院、湖北省公安厅、湖北省司法厅根据《关于建立完善国家司法救助制度的意见（试行）》（中政委[2014]3号文）的精神，结合本省实际，制定了《湖北省国家司法救助实施办法（试行）》（鄂下法[2014]31号）。对司法救助原则、对象方式和标准、救助程序、资金的筹集和管理、责任追究、组织领导等进行了明确。旨在实现司法救助工作制度化、规范化，对受到侵害但无法获得有效赔偿的当事人给予适当经济资助，帮助他们摆脱生活困境，既彰显党和政府的民生关怀，又利于实现社会公平公正，促进社会和谐稳定，维护司法权威和公信。</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中共嘉鱼县委政法委员会（以下简称项目单位）负有</w:t>
      </w:r>
      <w:r>
        <w:rPr>
          <w:rFonts w:ascii="仿宋" w:hAnsi="仿宋" w:eastAsia="仿宋" w:cs="宋体"/>
          <w:color w:val="000000"/>
          <w:sz w:val="32"/>
          <w:szCs w:val="32"/>
        </w:rPr>
        <w:t>指导全县司法救助工作</w:t>
      </w:r>
      <w:r>
        <w:rPr>
          <w:rFonts w:hint="eastAsia" w:ascii="仿宋" w:hAnsi="仿宋" w:eastAsia="仿宋" w:cs="宋体"/>
          <w:color w:val="000000"/>
          <w:sz w:val="32"/>
          <w:szCs w:val="32"/>
        </w:rPr>
        <w:t>的职责，是本项目的实施单位。</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2.1.2年度绩效目标</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项目单位未制定项目长期目标，设定的2019年度绩效目标为：化解社会矛盾，妥善处置信访积案；帮助困难群众，促进社会和谐稳定。同时设定了6项绩效指标。</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项目单位提供的绩效自评表显示，自评得分为95分。</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2.1.3项目资金情况</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2019年9月，湖北省财政厅以鄂财政发[2019]26号文向嘉鱼县财政局下达了2019年中央司法救助资金43万元，主要用于对符合《办法》规定的当事人实行国家司法救助，由嘉鱼县财政局结合同级司法救助经费统筹使用，据实核拨。</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嘉鱼县财政局于2020年1月将资金指标下达到项目单位。</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项目单位2018年资金结余15.7万元，2019年收入43万元、使用9.5万元，累计结余49.2万元。</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2.2绩效评价工作开展情况</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2.2.1评价目的、对象和范围</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评价目的：了解项目</w:t>
      </w:r>
      <w:r>
        <w:rPr>
          <w:rFonts w:ascii="仿宋" w:hAnsi="仿宋" w:eastAsia="仿宋" w:cs="宋体"/>
          <w:color w:val="000000"/>
          <w:sz w:val="32"/>
          <w:szCs w:val="32"/>
        </w:rPr>
        <w:t>资金</w:t>
      </w:r>
      <w:r>
        <w:rPr>
          <w:rFonts w:hint="eastAsia" w:ascii="仿宋" w:hAnsi="仿宋" w:eastAsia="仿宋" w:cs="宋体"/>
          <w:color w:val="000000"/>
          <w:sz w:val="32"/>
          <w:szCs w:val="32"/>
        </w:rPr>
        <w:t>的管理、使用情况及取得的成效，为强化项目单位的绩效意识，提高财政资金使用绩效提供建议。</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评价对象：司法救助资金使用绩效。</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评价范围：项目单位2019年司法救助项目资金管理、使用情况及效果。</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2.2.2评价方法</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根据项目实际情况，本次评价方法主要包括比较法、因素分析法、公众评判法。</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比较法：</w:t>
      </w:r>
      <w:r>
        <w:rPr>
          <w:rFonts w:ascii="仿宋" w:hAnsi="仿宋" w:eastAsia="仿宋" w:cs="宋体"/>
          <w:color w:val="000000"/>
          <w:sz w:val="32"/>
          <w:szCs w:val="32"/>
        </w:rPr>
        <w:t>将实施情况与绩效目标、历史情况、不同部门和地区同类支出情况进行比较</w:t>
      </w:r>
      <w:r>
        <w:rPr>
          <w:rFonts w:hint="eastAsia" w:ascii="仿宋" w:hAnsi="仿宋" w:eastAsia="仿宋" w:cs="宋体"/>
          <w:color w:val="000000"/>
          <w:sz w:val="32"/>
          <w:szCs w:val="32"/>
        </w:rPr>
        <w:t>。</w:t>
      </w:r>
    </w:p>
    <w:p>
      <w:pPr>
        <w:spacing w:line="560" w:lineRule="exact"/>
        <w:ind w:firstLine="850" w:firstLineChars="200"/>
        <w:rPr>
          <w:rFonts w:ascii="仿宋" w:hAnsi="仿宋" w:eastAsia="仿宋" w:cs="宋体"/>
          <w:color w:val="000000"/>
          <w:sz w:val="32"/>
          <w:szCs w:val="32"/>
        </w:rPr>
      </w:pPr>
      <w:r>
        <w:rPr>
          <w:rFonts w:ascii="仿宋" w:hAnsi="仿宋" w:eastAsia="仿宋" w:cs="宋体"/>
          <w:color w:val="000000"/>
          <w:sz w:val="32"/>
          <w:szCs w:val="32"/>
        </w:rPr>
        <w:t>因素分析法</w:t>
      </w:r>
      <w:r>
        <w:rPr>
          <w:rFonts w:hint="eastAsia" w:ascii="仿宋" w:hAnsi="仿宋" w:eastAsia="仿宋" w:cs="宋体"/>
          <w:color w:val="000000"/>
          <w:sz w:val="32"/>
          <w:szCs w:val="32"/>
        </w:rPr>
        <w:t>：</w:t>
      </w:r>
      <w:r>
        <w:rPr>
          <w:rFonts w:ascii="仿宋" w:hAnsi="仿宋" w:eastAsia="仿宋" w:cs="宋体"/>
          <w:color w:val="000000"/>
          <w:sz w:val="32"/>
          <w:szCs w:val="32"/>
        </w:rPr>
        <w:t>综合分析影响绩效目标实现、实施效果的内外部因素</w:t>
      </w:r>
      <w:r>
        <w:rPr>
          <w:rFonts w:hint="eastAsia" w:ascii="仿宋" w:hAnsi="仿宋" w:eastAsia="仿宋" w:cs="宋体"/>
          <w:color w:val="000000"/>
          <w:sz w:val="32"/>
          <w:szCs w:val="32"/>
        </w:rPr>
        <w:t>。</w:t>
      </w:r>
    </w:p>
    <w:p>
      <w:pPr>
        <w:spacing w:line="560" w:lineRule="exact"/>
        <w:ind w:firstLine="850" w:firstLineChars="200"/>
        <w:rPr>
          <w:rFonts w:ascii="仿宋" w:hAnsi="仿宋" w:eastAsia="仿宋" w:cs="宋体"/>
          <w:color w:val="000000"/>
          <w:sz w:val="32"/>
          <w:szCs w:val="32"/>
        </w:rPr>
      </w:pPr>
      <w:r>
        <w:rPr>
          <w:rFonts w:ascii="仿宋" w:hAnsi="仿宋" w:eastAsia="仿宋" w:cs="宋体"/>
          <w:color w:val="000000"/>
          <w:sz w:val="32"/>
          <w:szCs w:val="32"/>
        </w:rPr>
        <w:t>公众评判法</w:t>
      </w:r>
      <w:r>
        <w:rPr>
          <w:rFonts w:hint="eastAsia" w:ascii="仿宋" w:hAnsi="仿宋" w:eastAsia="仿宋" w:cs="宋体"/>
          <w:color w:val="000000"/>
          <w:sz w:val="32"/>
          <w:szCs w:val="32"/>
        </w:rPr>
        <w:t>：</w:t>
      </w:r>
      <w:r>
        <w:rPr>
          <w:rFonts w:ascii="仿宋" w:hAnsi="仿宋" w:eastAsia="仿宋" w:cs="宋体"/>
          <w:color w:val="000000"/>
          <w:sz w:val="32"/>
          <w:szCs w:val="32"/>
        </w:rPr>
        <w:t>通过专家评估、公众问卷及抽样调查等方式进行评判</w:t>
      </w:r>
      <w:r>
        <w:rPr>
          <w:rFonts w:hint="eastAsia" w:ascii="仿宋" w:hAnsi="仿宋" w:eastAsia="仿宋" w:cs="宋体"/>
          <w:color w:val="000000"/>
          <w:sz w:val="32"/>
          <w:szCs w:val="32"/>
        </w:rPr>
        <w:t>。</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2.2.3时间安排</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2.2.3.1前期准备阶段</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时间安排为2020年5月20日-2020年5月31日，主要是与委托单位沟通，明确评价目的、对象和范围；与项目单位沟通，取得单位对绩效评价工作的认可，告知评价方法，获得单位的支持；收集项目政策文件、单位职责文件、内部控制文件、预算及绩效申报、资金收支资料、绩效自评及完成情况支撑材料。</w:t>
      </w:r>
    </w:p>
    <w:p>
      <w:pPr>
        <w:pStyle w:val="94"/>
        <w:spacing w:line="360" w:lineRule="auto"/>
        <w:ind w:left="282" w:hanging="280" w:hangingChars="66"/>
        <w:rPr>
          <w:rFonts w:ascii="仿宋" w:hAnsi="仿宋" w:eastAsia="仿宋" w:cs="宋体"/>
          <w:color w:val="000000"/>
          <w:sz w:val="32"/>
          <w:szCs w:val="32"/>
        </w:rPr>
      </w:pPr>
      <w:r>
        <w:rPr>
          <w:rFonts w:hint="eastAsia" w:ascii="楷体" w:hAnsi="楷体" w:eastAsia="楷体" w:cs="宋体"/>
          <w:b/>
          <w:color w:val="000000"/>
          <w:sz w:val="32"/>
          <w:szCs w:val="32"/>
        </w:rPr>
        <w:t>2.2.3.2设计绩效评价指标体系</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时间安排为2020年6月1日-2020年6月10日，主要是学习项目政策要求，对收集的其他资料进行检查，根据项目特点设计绩效评价指标体系、确定评价方法和评价标准，根据充分性、可靠性、相关性的要求，编制资料清单提交项目单位。</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2.2.3.3实施绩效评价</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时间安排为2020年6月11日-2020年6月30日，主要是按资料清单收集评价资料，用文件检查、问卷调查、访谈、观察等方法，收集适当的实物资料、口头资料、书面资料和分析性资料；对评价资料进行复核，判断已收集的资料是否充分、可靠和相关，并形成评价结论；与项目单位进行沟通，对评价指标目标值与实际值的差异情况、产生原因与预期后果等进行具体分析，查找项目单位预算绩效管理存在的问题，分析问题产生的原因和结果。</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2.2.3.4撰写绩效评价报告</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时间安排为2020年7月1日-2020年7月10日，主要是撰写绩效评价报告，提出评价建议，与委托单位一起到项目单位进行充分沟通，考虑是否有必要对评价报告作进一步改进，最终出具正式评价报告。</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2.2.4评价抽样</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项目单位提报的项目资金支出金额为9.5万元，本次对全部支出凭证及相关资料汇编进行了检查，抽查率100%。</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2019年嘉鱼县司法救助对象为5名，其中嘉鱼县检察院申报2人，嘉鱼县公安局申报3人，我们通过项目单位向2个办案机关进行了问卷调查，调查率100%。</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项目单位出具了《声明书》，保证所提供资料的真实性、合法性、完整性。</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2.2.5评价体系及综合评分方法</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本次评价参照《项目支出绩效评价指标体系框架（参考）》，设定了决策、过程、产出、效益4个一级指标，和项目立项、绩效目标、资金投入、资金管理、组织实施、产出数量、产出质量、产出时效、项目效益9个二级指标。一级指标分值分别为决策15分、过程25分、产出48分、效益12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设定了15个三级指标，“符合类”指标按“每个不符合项扣一定分数”的方法进行评分，“比率类”指标按分值及完成程度计算得分。</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2.3绩效指标完成情况分析</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2.3.1决策</w:t>
      </w:r>
    </w:p>
    <w:p>
      <w:pPr>
        <w:spacing w:line="560" w:lineRule="exact"/>
        <w:ind w:firstLine="850" w:firstLineChars="200"/>
        <w:rPr>
          <w:rFonts w:ascii="仿宋" w:hAnsi="仿宋" w:eastAsia="仿宋" w:cs="宋体"/>
          <w:sz w:val="32"/>
          <w:szCs w:val="32"/>
        </w:rPr>
      </w:pPr>
      <w:r>
        <w:rPr>
          <w:rFonts w:hint="eastAsia" w:ascii="仿宋" w:hAnsi="仿宋" w:eastAsia="仿宋" w:cs="宋体"/>
          <w:color w:val="000000"/>
          <w:sz w:val="32"/>
          <w:szCs w:val="32"/>
        </w:rPr>
        <w:t>满分为15分，评价</w:t>
      </w:r>
      <w:r>
        <w:rPr>
          <w:rFonts w:hint="eastAsia" w:ascii="仿宋" w:hAnsi="仿宋" w:eastAsia="仿宋" w:cs="宋体"/>
          <w:sz w:val="32"/>
          <w:szCs w:val="32"/>
        </w:rPr>
        <w:t>得8.85分，得分率59%。</w:t>
      </w:r>
    </w:p>
    <w:p>
      <w:pPr>
        <w:pStyle w:val="94"/>
        <w:spacing w:line="360" w:lineRule="auto"/>
        <w:ind w:left="282" w:hanging="280" w:hangingChars="66"/>
        <w:rPr>
          <w:rFonts w:ascii="楷体" w:hAnsi="楷体" w:eastAsia="楷体" w:cs="宋体"/>
          <w:b/>
          <w:sz w:val="32"/>
          <w:szCs w:val="32"/>
        </w:rPr>
      </w:pPr>
      <w:r>
        <w:rPr>
          <w:rFonts w:hint="eastAsia" w:ascii="楷体" w:hAnsi="楷体" w:eastAsia="楷体" w:cs="宋体"/>
          <w:b/>
          <w:sz w:val="32"/>
          <w:szCs w:val="32"/>
        </w:rPr>
        <w:t>2.3.1.1项目立项</w:t>
      </w:r>
      <w:r>
        <w:rPr>
          <w:rFonts w:ascii="楷体" w:hAnsi="楷体" w:eastAsia="楷体" w:cs="宋体"/>
          <w:b/>
          <w:sz w:val="32"/>
          <w:szCs w:val="32"/>
        </w:rPr>
        <w:t>—</w:t>
      </w:r>
      <w:r>
        <w:rPr>
          <w:rFonts w:hint="eastAsia" w:ascii="楷体" w:hAnsi="楷体" w:eastAsia="楷体" w:cs="宋体"/>
          <w:b/>
          <w:sz w:val="32"/>
          <w:szCs w:val="32"/>
        </w:rPr>
        <w:t>立项依据充分性</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评价指标1：“项目立项是否与部门职责范围相符，是否属于部门履职所需”设置1分，评分方式为“每个不符合项扣0.5分”。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项目单位主要职能中包括</w:t>
      </w:r>
      <w:r>
        <w:rPr>
          <w:rFonts w:ascii="仿宋" w:hAnsi="仿宋" w:eastAsia="仿宋" w:cs="宋体"/>
          <w:color w:val="000000"/>
          <w:sz w:val="32"/>
          <w:szCs w:val="32"/>
        </w:rPr>
        <w:t>指导全县司法救助工作</w:t>
      </w:r>
      <w:r>
        <w:rPr>
          <w:rFonts w:hint="eastAsia" w:ascii="仿宋" w:hAnsi="仿宋" w:eastAsia="仿宋" w:cs="宋体"/>
          <w:color w:val="000000"/>
          <w:sz w:val="32"/>
          <w:szCs w:val="32"/>
        </w:rPr>
        <w:t>，不扣分。</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2.3.1.2项目立项</w:t>
      </w:r>
      <w:r>
        <w:rPr>
          <w:rFonts w:ascii="楷体" w:hAnsi="楷体" w:eastAsia="楷体" w:cs="宋体"/>
          <w:b/>
          <w:color w:val="000000"/>
          <w:sz w:val="32"/>
          <w:szCs w:val="32"/>
        </w:rPr>
        <w:t>—</w:t>
      </w:r>
      <w:r>
        <w:rPr>
          <w:rFonts w:hint="eastAsia" w:ascii="楷体" w:hAnsi="楷体" w:eastAsia="楷体" w:cs="宋体"/>
          <w:b/>
          <w:color w:val="000000"/>
          <w:sz w:val="32"/>
          <w:szCs w:val="32"/>
        </w:rPr>
        <w:t>立项依据充分性</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评价指标1：“项目申请、设立过程是否符合相关要求”设置1分，评分方式为“每个不符合项扣0.5分”。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该项目是国家层面的常年性项目，立项依据充分，不扣分。</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2.3.1.3绩效目标</w:t>
      </w:r>
      <w:r>
        <w:rPr>
          <w:rFonts w:ascii="楷体" w:hAnsi="楷体" w:eastAsia="楷体" w:cs="宋体"/>
          <w:b/>
          <w:color w:val="000000"/>
          <w:sz w:val="32"/>
          <w:szCs w:val="32"/>
        </w:rPr>
        <w:t>—</w:t>
      </w:r>
      <w:r>
        <w:rPr>
          <w:rFonts w:hint="eastAsia" w:ascii="楷体" w:hAnsi="楷体" w:eastAsia="楷体" w:cs="宋体"/>
          <w:b/>
          <w:color w:val="000000"/>
          <w:sz w:val="32"/>
          <w:szCs w:val="32"/>
        </w:rPr>
        <w:t>绩效目标合理性</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评价指标1：“是否设定长期目标和年度目标” 设置1分，评分方式为“长期目标和年度目标各0.5分”。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项目单位未设定项目长期目标，扣0.5分。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评价指标2：“绩效目标是否与项目实施目的一致”设置2分，评分方式为“按目标数均分，不一致不得分”。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项目立项的目的是帮助受到侵害但无法获得有效赔偿的当事人摆脱一定程度生活困境，健全社会保障体系，保障社会公平正义，促进社会和谐稳定。项目单位设置的年度</w:t>
      </w:r>
      <w:r>
        <w:rPr>
          <w:rFonts w:ascii="仿宋" w:hAnsi="仿宋" w:eastAsia="仿宋" w:cs="宋体"/>
          <w:color w:val="000000"/>
          <w:sz w:val="32"/>
          <w:szCs w:val="32"/>
        </w:rPr>
        <w:t>目标</w:t>
      </w:r>
      <w:r>
        <w:rPr>
          <w:rFonts w:hint="eastAsia" w:ascii="仿宋" w:hAnsi="仿宋" w:eastAsia="仿宋" w:cs="宋体"/>
          <w:color w:val="000000"/>
          <w:sz w:val="32"/>
          <w:szCs w:val="32"/>
        </w:rPr>
        <w:t>1与项目实施目的不一致，扣1分。</w:t>
      </w:r>
    </w:p>
    <w:p>
      <w:pPr>
        <w:spacing w:line="560" w:lineRule="exact"/>
        <w:ind w:firstLine="139" w:firstLineChars="33"/>
        <w:rPr>
          <w:rFonts w:ascii="仿宋" w:hAnsi="仿宋" w:eastAsia="仿宋" w:cs="宋体"/>
          <w:color w:val="000000"/>
          <w:sz w:val="32"/>
          <w:szCs w:val="32"/>
        </w:rPr>
      </w:pPr>
      <w:r>
        <w:rPr>
          <w:rFonts w:hint="eastAsia" w:ascii="仿宋" w:hAnsi="仿宋" w:eastAsia="仿宋" w:cs="宋体"/>
          <w:color w:val="000000"/>
          <w:sz w:val="32"/>
          <w:szCs w:val="32"/>
        </w:rPr>
        <w:t>表1：绩效目标合理性</w:t>
      </w:r>
    </w:p>
    <w:tbl>
      <w:tblPr>
        <w:tblStyle w:val="37"/>
        <w:tblW w:w="8946" w:type="dxa"/>
        <w:tblInd w:w="93" w:type="dxa"/>
        <w:tblLayout w:type="autofit"/>
        <w:tblCellMar>
          <w:top w:w="0" w:type="dxa"/>
          <w:left w:w="108" w:type="dxa"/>
          <w:bottom w:w="0" w:type="dxa"/>
          <w:right w:w="108" w:type="dxa"/>
        </w:tblCellMar>
      </w:tblPr>
      <w:tblGrid>
        <w:gridCol w:w="3701"/>
        <w:gridCol w:w="1276"/>
        <w:gridCol w:w="1275"/>
        <w:gridCol w:w="1276"/>
        <w:gridCol w:w="1418"/>
      </w:tblGrid>
      <w:tr>
        <w:tblPrEx>
          <w:tblCellMar>
            <w:top w:w="0" w:type="dxa"/>
            <w:left w:w="108" w:type="dxa"/>
            <w:bottom w:w="0" w:type="dxa"/>
            <w:right w:w="108" w:type="dxa"/>
          </w:tblCellMar>
        </w:tblPrEx>
        <w:trPr>
          <w:trHeight w:val="360" w:hRule="atLeast"/>
        </w:trPr>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年度目标</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完整性</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相关性</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适当性</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可行性</w:t>
            </w:r>
          </w:p>
        </w:tc>
      </w:tr>
      <w:tr>
        <w:tblPrEx>
          <w:tblCellMar>
            <w:top w:w="0" w:type="dxa"/>
            <w:left w:w="108" w:type="dxa"/>
            <w:bottom w:w="0" w:type="dxa"/>
            <w:right w:w="108" w:type="dxa"/>
          </w:tblCellMar>
        </w:tblPrEx>
        <w:trPr>
          <w:trHeight w:val="360" w:hRule="atLeast"/>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1、化解社会矛盾，妥善处置信访积案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不相关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2、帮助困难群众，促进社会和谐稳定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较完整</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相关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可行</w:t>
            </w:r>
          </w:p>
        </w:tc>
      </w:tr>
    </w:tbl>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2.3.1.4绩效目标</w:t>
      </w:r>
      <w:r>
        <w:rPr>
          <w:rFonts w:ascii="楷体" w:hAnsi="楷体" w:eastAsia="楷体" w:cs="宋体"/>
          <w:b/>
          <w:color w:val="000000"/>
          <w:sz w:val="32"/>
          <w:szCs w:val="32"/>
        </w:rPr>
        <w:t>—</w:t>
      </w:r>
      <w:r>
        <w:rPr>
          <w:rFonts w:hint="eastAsia" w:ascii="楷体" w:hAnsi="楷体" w:eastAsia="楷体" w:cs="宋体"/>
          <w:b/>
          <w:color w:val="000000"/>
          <w:sz w:val="32"/>
          <w:szCs w:val="32"/>
        </w:rPr>
        <w:t>绩效指标明确性</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评价指标1：“是否将绩效目标细化分解为具体的绩效指标”设置2分，评分方式为“未分解不得分”。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项目单位将绩效目标细化分解为6个绩效指标，不扣分。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评价指标2：指标“绩效指标是否与绩效目标相关联”设置2分，评分方式为“按指标数均分，不一致不得分，不准确减半”。</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项目单位设定的6个绩效指标中，</w:t>
      </w:r>
      <w:r>
        <w:rPr>
          <w:rFonts w:ascii="仿宋" w:hAnsi="仿宋" w:eastAsia="仿宋" w:cs="宋体"/>
          <w:color w:val="000000"/>
          <w:sz w:val="32"/>
          <w:szCs w:val="32"/>
        </w:rPr>
        <w:t>指标</w:t>
      </w:r>
      <w:r>
        <w:rPr>
          <w:rFonts w:hint="eastAsia" w:ascii="仿宋" w:hAnsi="仿宋" w:eastAsia="仿宋" w:cs="宋体"/>
          <w:color w:val="000000"/>
          <w:sz w:val="32"/>
          <w:szCs w:val="32"/>
        </w:rPr>
        <w:t>1、4与项目实施目的相关性较差，指标2、3、5、6描述不准确（见下表），扣1.32分。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评价说明：</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“借助典型案件，开展普法宣传活动”不适合作为本项目评价指标，因为救助对象都是受到侵害的人，不应该将其案件作为典型案件进行普法宣传。</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“化解积案、凝案率同比上升”不适合作为本项目评价指标，因为司法救助的目的并不是化解积案凝案。</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“救助涉法涉诉信访案件办结率”指标描述不够准确，建议更改为“司法救助申请批复及时率”、“司法救助资金拨付完成率”。</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“非正常越级上访率同比下降”指标描述不够准确，建议更改为“救助对象息访息诉率”。</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“有力保障社会和谐稳定”指标描述不够准确，因为司法救助对社会和谐稳定只有一定的促进作用，建议取消。</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“社会公众满意度”指标描述不够准确，因为司法救助事项不宜进行广泛宣传，难于取得社会公众满意度调查资料，建议更改为“办案机关满意度”。</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评价指标3：“是否通过清晰、可衡量的指标值予以体现”设置2分，评分方式为“按指标数均分，不可测不得分，难测量减半”。</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项目单位设定的6个绩效指标中，“社会公众满意度”指标难以取得社会公众满意度数据，扣0.33分。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评价指标4：“指标值的确定是否有相关标准或依据”设置2分，评分方式为“按指标数均分，无标准或依据不得分”。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项目单位没有提供指标值设定依据，扣2分。</w:t>
      </w:r>
    </w:p>
    <w:p>
      <w:pPr>
        <w:spacing w:line="560" w:lineRule="exact"/>
        <w:rPr>
          <w:rFonts w:ascii="仿宋" w:hAnsi="仿宋" w:eastAsia="仿宋" w:cs="宋体"/>
          <w:color w:val="000000"/>
          <w:sz w:val="32"/>
          <w:szCs w:val="32"/>
        </w:rPr>
      </w:pPr>
      <w:r>
        <w:rPr>
          <w:rFonts w:hint="eastAsia" w:ascii="仿宋" w:hAnsi="仿宋" w:eastAsia="仿宋" w:cs="宋体"/>
          <w:color w:val="000000"/>
          <w:sz w:val="32"/>
          <w:szCs w:val="32"/>
        </w:rPr>
        <w:t>表2：绩效指标明确性</w:t>
      </w:r>
    </w:p>
    <w:tbl>
      <w:tblPr>
        <w:tblStyle w:val="37"/>
        <w:tblW w:w="8946" w:type="dxa"/>
        <w:tblInd w:w="93" w:type="dxa"/>
        <w:tblLayout w:type="autofit"/>
        <w:tblCellMar>
          <w:top w:w="0" w:type="dxa"/>
          <w:left w:w="108" w:type="dxa"/>
          <w:bottom w:w="0" w:type="dxa"/>
          <w:right w:w="108" w:type="dxa"/>
        </w:tblCellMar>
      </w:tblPr>
      <w:tblGrid>
        <w:gridCol w:w="4835"/>
        <w:gridCol w:w="1559"/>
        <w:gridCol w:w="1276"/>
        <w:gridCol w:w="1276"/>
      </w:tblGrid>
      <w:tr>
        <w:tblPrEx>
          <w:tblCellMar>
            <w:top w:w="0" w:type="dxa"/>
            <w:left w:w="108" w:type="dxa"/>
            <w:bottom w:w="0" w:type="dxa"/>
            <w:right w:w="108" w:type="dxa"/>
          </w:tblCellMar>
        </w:tblPrEx>
        <w:trPr>
          <w:trHeight w:val="390" w:hRule="atLeast"/>
        </w:trPr>
        <w:tc>
          <w:tcPr>
            <w:tcW w:w="48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指标名称</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指标值</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相关性</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可测性</w:t>
            </w:r>
          </w:p>
        </w:tc>
      </w:tr>
      <w:tr>
        <w:tblPrEx>
          <w:tblCellMar>
            <w:top w:w="0" w:type="dxa"/>
            <w:left w:w="108" w:type="dxa"/>
            <w:bottom w:w="0" w:type="dxa"/>
            <w:right w:w="108" w:type="dxa"/>
          </w:tblCellMar>
        </w:tblPrEx>
        <w:trPr>
          <w:trHeight w:val="390" w:hRule="atLeast"/>
        </w:trPr>
        <w:tc>
          <w:tcPr>
            <w:tcW w:w="48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1、借助典型案件，开展普法宣传活动</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较差</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可测</w:t>
            </w:r>
          </w:p>
        </w:tc>
      </w:tr>
      <w:tr>
        <w:tblPrEx>
          <w:tblCellMar>
            <w:top w:w="0" w:type="dxa"/>
            <w:left w:w="108" w:type="dxa"/>
            <w:bottom w:w="0" w:type="dxa"/>
            <w:right w:w="108" w:type="dxa"/>
          </w:tblCellMar>
        </w:tblPrEx>
        <w:trPr>
          <w:trHeight w:val="390" w:hRule="atLeast"/>
        </w:trPr>
        <w:tc>
          <w:tcPr>
            <w:tcW w:w="48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2、救助涉法涉诉信访案件办结率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≥85%</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不准确</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可测</w:t>
            </w:r>
          </w:p>
        </w:tc>
      </w:tr>
      <w:tr>
        <w:tblPrEx>
          <w:tblCellMar>
            <w:top w:w="0" w:type="dxa"/>
            <w:left w:w="108" w:type="dxa"/>
            <w:bottom w:w="0" w:type="dxa"/>
            <w:right w:w="108" w:type="dxa"/>
          </w:tblCellMar>
        </w:tblPrEx>
        <w:trPr>
          <w:trHeight w:val="390" w:hRule="atLeast"/>
        </w:trPr>
        <w:tc>
          <w:tcPr>
            <w:tcW w:w="48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3、非正常越级上访率同比下降</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不准确</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可测</w:t>
            </w:r>
          </w:p>
        </w:tc>
      </w:tr>
      <w:tr>
        <w:tblPrEx>
          <w:tblCellMar>
            <w:top w:w="0" w:type="dxa"/>
            <w:left w:w="108" w:type="dxa"/>
            <w:bottom w:w="0" w:type="dxa"/>
            <w:right w:w="108" w:type="dxa"/>
          </w:tblCellMar>
        </w:tblPrEx>
        <w:trPr>
          <w:trHeight w:val="390" w:hRule="atLeast"/>
        </w:trPr>
        <w:tc>
          <w:tcPr>
            <w:tcW w:w="48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4、化解积案、凝案率同比上升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较差</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可测</w:t>
            </w:r>
          </w:p>
        </w:tc>
      </w:tr>
      <w:tr>
        <w:tblPrEx>
          <w:tblCellMar>
            <w:top w:w="0" w:type="dxa"/>
            <w:left w:w="108" w:type="dxa"/>
            <w:bottom w:w="0" w:type="dxa"/>
            <w:right w:w="108" w:type="dxa"/>
          </w:tblCellMar>
        </w:tblPrEx>
        <w:trPr>
          <w:trHeight w:val="390" w:hRule="atLeast"/>
        </w:trPr>
        <w:tc>
          <w:tcPr>
            <w:tcW w:w="48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5、社会和谐稳定</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有力保障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不准确</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可访谈</w:t>
            </w:r>
          </w:p>
        </w:tc>
      </w:tr>
      <w:tr>
        <w:tblPrEx>
          <w:tblCellMar>
            <w:top w:w="0" w:type="dxa"/>
            <w:left w:w="108" w:type="dxa"/>
            <w:bottom w:w="0" w:type="dxa"/>
            <w:right w:w="108" w:type="dxa"/>
          </w:tblCellMar>
        </w:tblPrEx>
        <w:trPr>
          <w:trHeight w:val="390" w:hRule="atLeast"/>
        </w:trPr>
        <w:tc>
          <w:tcPr>
            <w:tcW w:w="48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6、社会公众满意度</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≥95%</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不准确</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难调查</w:t>
            </w:r>
          </w:p>
        </w:tc>
      </w:tr>
    </w:tbl>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2.3.1.5资金投入</w:t>
      </w:r>
      <w:r>
        <w:rPr>
          <w:rFonts w:ascii="楷体" w:hAnsi="楷体" w:eastAsia="楷体" w:cs="宋体"/>
          <w:b/>
          <w:color w:val="000000"/>
          <w:sz w:val="32"/>
          <w:szCs w:val="32"/>
        </w:rPr>
        <w:t>—</w:t>
      </w:r>
      <w:r>
        <w:rPr>
          <w:rFonts w:hint="eastAsia" w:ascii="楷体" w:hAnsi="楷体" w:eastAsia="楷体" w:cs="宋体"/>
          <w:b/>
          <w:color w:val="000000"/>
          <w:sz w:val="32"/>
          <w:szCs w:val="32"/>
        </w:rPr>
        <w:t>预算编制科学性</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评价指标1：“预算内容与项目内容是否匹配” 设置1分，评分方式为“不匹配不得分”。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项目单位预算内容与项目内容相匹配，不扣分。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评价指标2：“预算确定的项目投资额或资金量是否与工作任务相匹配”设置1分，评分方式为“不匹配不得分”。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项目单位未根据年度工作任务编制预算，扣1分。</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2.3.2过程</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满分为25分</w:t>
      </w:r>
      <w:r>
        <w:rPr>
          <w:rFonts w:hint="eastAsia" w:ascii="仿宋" w:hAnsi="仿宋" w:eastAsia="仿宋" w:cs="宋体"/>
          <w:sz w:val="32"/>
          <w:szCs w:val="32"/>
        </w:rPr>
        <w:t>，评价得15.44分，得分率62%。</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2.3.2.1资金管理—资金到位率</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指标值100%，按完成比例及分值计算，设置2分。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项目单位预算资金为43万元，嘉鱼县财政局实际下达资金指标43万元，资金到位率100%，不扣分。</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2.3.2.2资金管理—预算执行率</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指标值100%，按完成比例及分值计算，设置2分。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项目单位使用项目资金9.5万元，预算率22%，扣1.56分。</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2.3.2.3资金管理—资金使用合规性</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评价指标1-3：“是否符合实施办法的规定”、 “资金的拨付是否有完整的审批程序和手续”、 “是否符合项目预算批复或合同规定的用途”各设置2分，评分方式为“每个不符合项扣0.5分，扣完为止”。</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评价指标4：“是否存在截留、挤占、挪用、虚列支出等情况”设置3分，评分方式为“每个不符合项扣0.5分，扣完为止”。</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本次评价时未发现项目单位在使用项目资金时存在违反实施办法的现象，资金的拨付有完整的审批程序和手续，没有发现截留、挤占、挪用、虚列支出等情况，不扣分。</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2.3.2.4组织实施—管理制度健全性</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评价指标1：“是否已根据《办法》制定实施细则及资金管理办法”设置3分，评分方式为“实施细则与资金管理办法各占50%”。</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项目单位没有按《办法》要求制定实施细则，扣1.5分。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评价指标2：“是否按《办法》要求指定专门机构和2名以上工作人员负责救助工作”设置2分，评分方式为“机构及人员各占50%”。</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项目单位于2019年3月正式成立了司法救助工作领导小组负责项目工作，不扣分。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评价指标3：“是否已制定预算绩效管理制度或办法”设置2分，评分方式为“未制定不得分”。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项目单位没有提供预算绩效管理制度或办法，扣2分。</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2.3.2.5组织实施—制度执行有效性</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评价指标1：“是否向财政部门报备了专项工作总结”设置2分，评分方式为“未报备不得分”。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项目单位没有按《办法》要求向财政部门报备了专项工作总结，扣2分。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评价指标2：“是否开展了绩效监控和自评工作措施”设置3分，评分方式为“各50%，未开展不得分”。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项目单位编制了绩效自评表，但未提供绩效监控资料，扣1.5分。</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2.3.3产出</w:t>
      </w:r>
    </w:p>
    <w:p>
      <w:pPr>
        <w:spacing w:line="560" w:lineRule="exact"/>
        <w:ind w:firstLine="850" w:firstLineChars="200"/>
        <w:rPr>
          <w:rFonts w:ascii="仿宋" w:hAnsi="仿宋" w:eastAsia="仿宋" w:cs="宋体"/>
          <w:color w:val="000000"/>
          <w:sz w:val="32"/>
          <w:szCs w:val="32"/>
        </w:rPr>
      </w:pPr>
      <w:bookmarkStart w:id="3" w:name="_Toc17119858"/>
      <w:r>
        <w:rPr>
          <w:rFonts w:hint="eastAsia" w:ascii="仿宋" w:hAnsi="仿宋" w:eastAsia="仿宋" w:cs="宋体"/>
          <w:color w:val="000000"/>
          <w:sz w:val="32"/>
          <w:szCs w:val="32"/>
        </w:rPr>
        <w:t>满分为48分，评</w:t>
      </w:r>
      <w:r>
        <w:rPr>
          <w:rFonts w:hint="eastAsia" w:ascii="仿宋" w:hAnsi="仿宋" w:eastAsia="仿宋" w:cs="宋体"/>
          <w:sz w:val="32"/>
          <w:szCs w:val="32"/>
        </w:rPr>
        <w:t>价得26.9分，得分率56%</w:t>
      </w:r>
      <w:r>
        <w:rPr>
          <w:rFonts w:hint="eastAsia" w:ascii="仿宋" w:hAnsi="仿宋" w:eastAsia="仿宋" w:cs="宋体"/>
          <w:color w:val="000000"/>
          <w:sz w:val="32"/>
          <w:szCs w:val="32"/>
        </w:rPr>
        <w:t>。</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2.3.3.1产出数量—实际完成率</w:t>
      </w:r>
    </w:p>
    <w:bookmarkEnd w:id="3"/>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评价指标1：“救助对象人数”，指标值按上年实际救助人数18人确定，设置6分，按完成比例计算得分。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项目单位2019年实际完成救助人员为5人，完成率28%，扣4.3分。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评价指标2：“对办案机关是否存在应救未救现象进行检查不少于4次”，指标值按公安局、检察院、法院、司法局各1次确定，设置6分，按完成比例计算得分。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项目单位未提供对办案机关指导、检查的记录资料，完成率0%，扣6分。</w:t>
      </w:r>
    </w:p>
    <w:p>
      <w:pPr>
        <w:pStyle w:val="94"/>
        <w:spacing w:line="360" w:lineRule="auto"/>
        <w:ind w:left="1" w:firstLine="0" w:firstLineChars="0"/>
        <w:rPr>
          <w:rFonts w:ascii="楷体" w:hAnsi="楷体" w:eastAsia="楷体" w:cs="宋体"/>
          <w:b/>
          <w:color w:val="000000"/>
          <w:sz w:val="32"/>
          <w:szCs w:val="32"/>
        </w:rPr>
      </w:pPr>
      <w:r>
        <w:rPr>
          <w:rFonts w:hint="eastAsia" w:ascii="楷体" w:hAnsi="楷体" w:eastAsia="楷体" w:cs="宋体"/>
          <w:b/>
          <w:color w:val="000000"/>
          <w:sz w:val="32"/>
          <w:szCs w:val="32"/>
        </w:rPr>
        <w:t>2.3.3.2产出质量—质量达标率</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评价指标1-3：“救助对象符合《办法》的规定”、“救助申报材料符合《办法》的规定”、“救助资金发放率”，按行业标准确定指标值为100%，各设置6分，按完成比例计算得分。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经查阅项目单位司法救助资料汇编，2019年实施司法救助5人，救助对象符合《办法》的规定，救助申报材料符合《办法》的规定，救助资金已全部发放到位，各项指标完成率均为100%，不扣分。</w:t>
      </w:r>
    </w:p>
    <w:p>
      <w:pPr>
        <w:pStyle w:val="94"/>
        <w:spacing w:line="360" w:lineRule="auto"/>
        <w:ind w:left="1" w:firstLine="0" w:firstLineChars="0"/>
        <w:rPr>
          <w:rFonts w:ascii="楷体" w:hAnsi="楷体" w:eastAsia="楷体" w:cs="宋体"/>
          <w:b/>
          <w:color w:val="000000"/>
          <w:sz w:val="32"/>
          <w:szCs w:val="32"/>
        </w:rPr>
      </w:pPr>
      <w:r>
        <w:rPr>
          <w:rFonts w:hint="eastAsia" w:ascii="楷体" w:hAnsi="楷体" w:eastAsia="楷体" w:cs="宋体"/>
          <w:b/>
          <w:color w:val="000000"/>
          <w:sz w:val="32"/>
          <w:szCs w:val="32"/>
        </w:rPr>
        <w:t>2.3.3.3产出时效—完成及时率</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评价指标1-3：“救助申请审批及时率”、“救助资金发放及时率”、“办案机关年度总结报送及时性”，按行业标准确定指标值为100%，各设置6分，按完成比例计算得分。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经查阅项目单位司法救助资料汇编，5份司法救助申请中有2份审批用时接近2个月，超出《办法》规定的5个工作日要求，救助申请审批及时率为60%，扣2.4分；有2份司法救助申请从审批到发放用时17天，超出《办法》规定的累计4个工作日要求，救助资金发放及时率为60%，扣2.4分；各办案机关没有向项目单位报送年度总结，不符合《办法》要求的在年度终了1个月内报送专项工作总结的要求，完成及时率0%，扣6分。</w:t>
      </w:r>
    </w:p>
    <w:p>
      <w:pPr>
        <w:spacing w:line="560" w:lineRule="exact"/>
        <w:rPr>
          <w:rFonts w:ascii="仿宋" w:hAnsi="仿宋" w:eastAsia="仿宋" w:cs="宋体"/>
          <w:color w:val="000000"/>
          <w:sz w:val="32"/>
          <w:szCs w:val="32"/>
        </w:rPr>
      </w:pPr>
      <w:r>
        <w:rPr>
          <w:rFonts w:hint="eastAsia" w:ascii="仿宋" w:hAnsi="仿宋" w:eastAsia="仿宋" w:cs="宋体"/>
          <w:color w:val="000000"/>
          <w:sz w:val="32"/>
          <w:szCs w:val="32"/>
        </w:rPr>
        <w:t>表3：产出时效</w:t>
      </w:r>
    </w:p>
    <w:tbl>
      <w:tblPr>
        <w:tblStyle w:val="37"/>
        <w:tblW w:w="8946" w:type="dxa"/>
        <w:tblInd w:w="93" w:type="dxa"/>
        <w:tblLayout w:type="fixed"/>
        <w:tblCellMar>
          <w:top w:w="0" w:type="dxa"/>
          <w:left w:w="108" w:type="dxa"/>
          <w:bottom w:w="0" w:type="dxa"/>
          <w:right w:w="108" w:type="dxa"/>
        </w:tblCellMar>
      </w:tblPr>
      <w:tblGrid>
        <w:gridCol w:w="1008"/>
        <w:gridCol w:w="1701"/>
        <w:gridCol w:w="2079"/>
        <w:gridCol w:w="2079"/>
        <w:gridCol w:w="2079"/>
      </w:tblGrid>
      <w:tr>
        <w:tblPrEx>
          <w:tblCellMar>
            <w:top w:w="0" w:type="dxa"/>
            <w:left w:w="108" w:type="dxa"/>
            <w:bottom w:w="0" w:type="dxa"/>
            <w:right w:w="108" w:type="dxa"/>
          </w:tblCellMar>
        </w:tblPrEx>
        <w:trPr>
          <w:trHeight w:val="390"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bookmarkStart w:id="4" w:name="_Toc17119859"/>
            <w:r>
              <w:rPr>
                <w:rFonts w:hint="eastAsia" w:ascii="仿宋" w:hAnsi="仿宋" w:eastAsia="仿宋" w:cs="宋体"/>
                <w:color w:val="000000"/>
                <w:kern w:val="0"/>
                <w:szCs w:val="21"/>
              </w:rPr>
              <w:t>序号</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申报单位</w:t>
            </w:r>
          </w:p>
        </w:tc>
        <w:tc>
          <w:tcPr>
            <w:tcW w:w="20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申报时间</w:t>
            </w:r>
          </w:p>
        </w:tc>
        <w:tc>
          <w:tcPr>
            <w:tcW w:w="20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审批时间</w:t>
            </w:r>
          </w:p>
        </w:tc>
        <w:tc>
          <w:tcPr>
            <w:tcW w:w="20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发放时间</w:t>
            </w:r>
          </w:p>
        </w:tc>
      </w:tr>
      <w:tr>
        <w:tblPrEx>
          <w:tblCellMar>
            <w:top w:w="0" w:type="dxa"/>
            <w:left w:w="108" w:type="dxa"/>
            <w:bottom w:w="0" w:type="dxa"/>
            <w:right w:w="108" w:type="dxa"/>
          </w:tblCellMar>
        </w:tblPrEx>
        <w:trPr>
          <w:trHeight w:val="39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检察院</w:t>
            </w:r>
          </w:p>
        </w:tc>
        <w:tc>
          <w:tcPr>
            <w:tcW w:w="20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2019.11.04</w:t>
            </w:r>
          </w:p>
        </w:tc>
        <w:tc>
          <w:tcPr>
            <w:tcW w:w="207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2019.12.31</w:t>
            </w:r>
          </w:p>
        </w:tc>
        <w:tc>
          <w:tcPr>
            <w:tcW w:w="20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2020.01.17</w:t>
            </w:r>
          </w:p>
        </w:tc>
      </w:tr>
      <w:tr>
        <w:tblPrEx>
          <w:tblCellMar>
            <w:top w:w="0" w:type="dxa"/>
            <w:left w:w="108" w:type="dxa"/>
            <w:bottom w:w="0" w:type="dxa"/>
            <w:right w:w="108" w:type="dxa"/>
          </w:tblCellMar>
        </w:tblPrEx>
        <w:trPr>
          <w:trHeight w:val="39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检察院</w:t>
            </w:r>
          </w:p>
        </w:tc>
        <w:tc>
          <w:tcPr>
            <w:tcW w:w="20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2019.11.04</w:t>
            </w:r>
          </w:p>
        </w:tc>
        <w:tc>
          <w:tcPr>
            <w:tcW w:w="207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2019.12.31</w:t>
            </w:r>
          </w:p>
        </w:tc>
        <w:tc>
          <w:tcPr>
            <w:tcW w:w="20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2020.01.17</w:t>
            </w:r>
          </w:p>
        </w:tc>
      </w:tr>
      <w:tr>
        <w:tblPrEx>
          <w:tblCellMar>
            <w:top w:w="0" w:type="dxa"/>
            <w:left w:w="108" w:type="dxa"/>
            <w:bottom w:w="0" w:type="dxa"/>
            <w:right w:w="108" w:type="dxa"/>
          </w:tblCellMar>
        </w:tblPrEx>
        <w:trPr>
          <w:trHeight w:val="39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公安局</w:t>
            </w:r>
          </w:p>
        </w:tc>
        <w:tc>
          <w:tcPr>
            <w:tcW w:w="20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2020.01.09</w:t>
            </w:r>
          </w:p>
        </w:tc>
        <w:tc>
          <w:tcPr>
            <w:tcW w:w="207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2020.01.13</w:t>
            </w:r>
          </w:p>
        </w:tc>
        <w:tc>
          <w:tcPr>
            <w:tcW w:w="20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2020.01.17</w:t>
            </w:r>
          </w:p>
        </w:tc>
      </w:tr>
      <w:tr>
        <w:tblPrEx>
          <w:tblCellMar>
            <w:top w:w="0" w:type="dxa"/>
            <w:left w:w="108" w:type="dxa"/>
            <w:bottom w:w="0" w:type="dxa"/>
            <w:right w:w="108" w:type="dxa"/>
          </w:tblCellMar>
        </w:tblPrEx>
        <w:trPr>
          <w:trHeight w:val="39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公安局</w:t>
            </w:r>
          </w:p>
        </w:tc>
        <w:tc>
          <w:tcPr>
            <w:tcW w:w="20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2020.01.14</w:t>
            </w:r>
          </w:p>
        </w:tc>
        <w:tc>
          <w:tcPr>
            <w:tcW w:w="207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2020.01.14</w:t>
            </w:r>
          </w:p>
        </w:tc>
        <w:tc>
          <w:tcPr>
            <w:tcW w:w="20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2020.01.17</w:t>
            </w:r>
          </w:p>
        </w:tc>
      </w:tr>
      <w:tr>
        <w:tblPrEx>
          <w:tblCellMar>
            <w:top w:w="0" w:type="dxa"/>
            <w:left w:w="108" w:type="dxa"/>
            <w:bottom w:w="0" w:type="dxa"/>
            <w:right w:w="108" w:type="dxa"/>
          </w:tblCellMar>
        </w:tblPrEx>
        <w:trPr>
          <w:trHeight w:val="39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公安局</w:t>
            </w:r>
          </w:p>
        </w:tc>
        <w:tc>
          <w:tcPr>
            <w:tcW w:w="20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2020.01.15</w:t>
            </w:r>
          </w:p>
        </w:tc>
        <w:tc>
          <w:tcPr>
            <w:tcW w:w="207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2020.01.16</w:t>
            </w:r>
          </w:p>
        </w:tc>
        <w:tc>
          <w:tcPr>
            <w:tcW w:w="20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2020.01.17</w:t>
            </w:r>
          </w:p>
        </w:tc>
      </w:tr>
    </w:tbl>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2.3.4效益</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满分为12分，评价得分12分</w:t>
      </w:r>
      <w:bookmarkEnd w:id="4"/>
      <w:r>
        <w:rPr>
          <w:rFonts w:hint="eastAsia" w:ascii="仿宋" w:hAnsi="仿宋" w:eastAsia="仿宋" w:cs="宋体"/>
          <w:color w:val="000000"/>
          <w:sz w:val="32"/>
          <w:szCs w:val="32"/>
        </w:rPr>
        <w:t>，得分率100%。</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2.3.4.1项目效益—实施效益</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因项目单位设计的社会效益指标描述不够准确，本次评价设计的社会效益质量指标为“救助对象息访息诉率”，按行业标准确定指标值为100%，设置6分，按完成比率计算得分。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评价时向申报救助的办案机关发出问卷，实施司法救助后5名受助人没有上访上诉完成率100%，不扣分。</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2.3.4.2项目效益—满意度</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因不方便向接受救助的人员了解实施效果及满意度情况，本次评价设计的满意度指标为“申报救助资金的办案机关满意度”，按行业标准确定指标值为90%，设置6分，按完成比率计算得分。</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本次评价通过项目单位向申报了司法救助的公安局、检察院发放了调查问卷，结果为满意，不扣分。</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2.4上年度评价结果应用情况</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本次评价过程中未能收集到该项目以前年度绩效评价资料，无法对以前年度绩效评价结果应用情况进行核实评述。</w:t>
      </w:r>
    </w:p>
    <w:p>
      <w:pPr>
        <w:pStyle w:val="94"/>
        <w:spacing w:line="360" w:lineRule="auto"/>
        <w:ind w:left="282" w:hanging="280" w:hangingChars="66"/>
        <w:rPr>
          <w:rFonts w:ascii="楷体" w:hAnsi="楷体" w:eastAsia="楷体" w:cs="宋体"/>
          <w:b/>
          <w:color w:val="000000"/>
          <w:sz w:val="32"/>
          <w:szCs w:val="32"/>
        </w:rPr>
      </w:pPr>
      <w:r>
        <w:rPr>
          <w:rFonts w:hint="eastAsia" w:ascii="楷体" w:hAnsi="楷体" w:eastAsia="楷体" w:cs="宋体"/>
          <w:b/>
          <w:color w:val="000000"/>
          <w:sz w:val="32"/>
          <w:szCs w:val="32"/>
        </w:rPr>
        <w:t>2.5其他佐证材料</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本次评价未聘请外部专家和学者，亦无其他需要特别说明事项。</w:t>
      </w:r>
    </w:p>
    <w:p>
      <w:pPr>
        <w:pStyle w:val="94"/>
        <w:spacing w:line="360" w:lineRule="auto"/>
        <w:ind w:left="282" w:hanging="280" w:hangingChars="66"/>
        <w:rPr>
          <w:rFonts w:hint="eastAsia" w:ascii="楷体" w:hAnsi="楷体" w:eastAsia="楷体" w:cs="宋体"/>
          <w:b/>
          <w:color w:val="000000"/>
          <w:sz w:val="32"/>
          <w:szCs w:val="32"/>
        </w:rPr>
      </w:pPr>
    </w:p>
    <w:p>
      <w:pPr>
        <w:pStyle w:val="94"/>
        <w:spacing w:line="360" w:lineRule="auto"/>
        <w:ind w:left="282" w:hanging="280" w:hangingChars="66"/>
        <w:rPr>
          <w:rFonts w:hint="eastAsia" w:ascii="楷体" w:hAnsi="楷体" w:eastAsia="楷体" w:cs="宋体"/>
          <w:b/>
          <w:color w:val="000000"/>
          <w:sz w:val="32"/>
          <w:szCs w:val="32"/>
        </w:rPr>
      </w:pPr>
    </w:p>
    <w:p>
      <w:pPr>
        <w:pStyle w:val="94"/>
        <w:spacing w:line="360" w:lineRule="auto"/>
        <w:ind w:left="282" w:hanging="280" w:hangingChars="66"/>
        <w:rPr>
          <w:rFonts w:ascii="楷体" w:hAnsi="楷体" w:eastAsia="楷体" w:cs="宋体"/>
          <w:b/>
          <w:color w:val="000000"/>
          <w:sz w:val="32"/>
          <w:szCs w:val="32"/>
        </w:rPr>
      </w:pPr>
    </w:p>
    <w:p>
      <w:pPr>
        <w:spacing w:line="560" w:lineRule="exact"/>
        <w:ind w:firstLine="850" w:firstLineChars="200"/>
        <w:rPr>
          <w:rFonts w:ascii="仿宋" w:hAnsi="仿宋" w:eastAsia="仿宋" w:cs="宋体"/>
          <w:color w:val="000000"/>
          <w:sz w:val="32"/>
          <w:szCs w:val="32"/>
        </w:rPr>
      </w:pPr>
    </w:p>
    <w:p>
      <w:pPr>
        <w:spacing w:line="560" w:lineRule="exact"/>
        <w:ind w:firstLine="850" w:firstLineChars="200"/>
        <w:rPr>
          <w:rFonts w:hint="eastAsia" w:ascii="仿宋" w:hAnsi="仿宋" w:eastAsia="仿宋" w:cs="宋体"/>
          <w:color w:val="000000"/>
          <w:sz w:val="32"/>
          <w:szCs w:val="32"/>
        </w:rPr>
      </w:pPr>
      <w:r>
        <w:rPr>
          <w:rFonts w:hint="eastAsia" w:ascii="仿宋" w:hAnsi="仿宋" w:eastAsia="仿宋" w:cs="宋体"/>
          <w:color w:val="000000"/>
          <w:sz w:val="32"/>
          <w:szCs w:val="32"/>
        </w:rPr>
        <w:t>（此页无正文）</w:t>
      </w:r>
    </w:p>
    <w:p>
      <w:pPr>
        <w:spacing w:line="560" w:lineRule="exact"/>
        <w:ind w:firstLine="850" w:firstLineChars="200"/>
        <w:rPr>
          <w:rFonts w:hint="eastAsia" w:ascii="仿宋" w:hAnsi="仿宋" w:eastAsia="仿宋" w:cs="宋体"/>
          <w:color w:val="000000"/>
          <w:sz w:val="32"/>
          <w:szCs w:val="32"/>
        </w:rPr>
      </w:pPr>
    </w:p>
    <w:p>
      <w:pPr>
        <w:spacing w:line="560" w:lineRule="exact"/>
        <w:ind w:firstLine="850" w:firstLineChars="200"/>
        <w:rPr>
          <w:rFonts w:hint="eastAsia" w:ascii="仿宋" w:hAnsi="仿宋" w:eastAsia="仿宋" w:cs="宋体"/>
          <w:color w:val="000000"/>
          <w:sz w:val="32"/>
          <w:szCs w:val="32"/>
        </w:rPr>
      </w:pPr>
    </w:p>
    <w:p>
      <w:pPr>
        <w:spacing w:line="560" w:lineRule="exact"/>
        <w:ind w:firstLine="850" w:firstLineChars="200"/>
        <w:rPr>
          <w:rFonts w:hint="eastAsia" w:ascii="仿宋" w:hAnsi="仿宋" w:eastAsia="仿宋" w:cs="宋体"/>
          <w:color w:val="000000"/>
          <w:sz w:val="32"/>
          <w:szCs w:val="32"/>
        </w:rPr>
      </w:pPr>
    </w:p>
    <w:p>
      <w:pPr>
        <w:spacing w:line="560" w:lineRule="exact"/>
        <w:ind w:firstLine="850" w:firstLineChars="200"/>
        <w:rPr>
          <w:rFonts w:hint="eastAsia" w:ascii="仿宋" w:hAnsi="仿宋" w:eastAsia="仿宋" w:cs="宋体"/>
          <w:color w:val="000000"/>
          <w:sz w:val="32"/>
          <w:szCs w:val="32"/>
        </w:rPr>
      </w:pPr>
    </w:p>
    <w:p>
      <w:pPr>
        <w:spacing w:line="560" w:lineRule="exact"/>
        <w:ind w:firstLine="850" w:firstLineChars="200"/>
        <w:rPr>
          <w:rFonts w:hint="eastAsia" w:ascii="仿宋" w:hAnsi="仿宋" w:eastAsia="仿宋" w:cs="宋体"/>
          <w:color w:val="000000"/>
          <w:sz w:val="32"/>
          <w:szCs w:val="32"/>
        </w:rPr>
      </w:pPr>
    </w:p>
    <w:p>
      <w:pPr>
        <w:spacing w:line="560" w:lineRule="exact"/>
        <w:ind w:firstLine="850" w:firstLineChars="200"/>
        <w:rPr>
          <w:rFonts w:ascii="仿宋" w:hAnsi="仿宋" w:eastAsia="仿宋" w:cs="宋体"/>
          <w:color w:val="000000"/>
          <w:sz w:val="32"/>
          <w:szCs w:val="32"/>
        </w:rPr>
      </w:pPr>
    </w:p>
    <w:p>
      <w:pPr>
        <w:spacing w:line="560" w:lineRule="exact"/>
        <w:rPr>
          <w:rFonts w:ascii="仿宋" w:hAnsi="仿宋" w:eastAsia="仿宋" w:cs="宋体"/>
          <w:color w:val="000000"/>
          <w:sz w:val="32"/>
          <w:szCs w:val="32"/>
        </w:rPr>
      </w:pPr>
      <w:r>
        <w:rPr>
          <w:rFonts w:hint="eastAsia" w:ascii="仿宋" w:hAnsi="仿宋" w:eastAsia="仿宋" w:cs="宋体"/>
          <w:color w:val="000000"/>
          <w:sz w:val="32"/>
          <w:szCs w:val="32"/>
        </w:rPr>
        <w:t>附件：</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1、绩效评价评分表</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2、评价机构营业执照复印件 </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3、评价机构执业证书复印件</w:t>
      </w: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4、主评人执业资格证书复印件</w:t>
      </w:r>
    </w:p>
    <w:p>
      <w:pPr>
        <w:spacing w:line="560" w:lineRule="exact"/>
        <w:ind w:firstLine="850" w:firstLineChars="200"/>
        <w:rPr>
          <w:rFonts w:ascii="仿宋" w:hAnsi="仿宋" w:eastAsia="仿宋" w:cs="宋体"/>
          <w:color w:val="000000"/>
          <w:sz w:val="32"/>
          <w:szCs w:val="32"/>
        </w:rPr>
      </w:pPr>
    </w:p>
    <w:p>
      <w:pPr>
        <w:spacing w:line="560" w:lineRule="exact"/>
        <w:ind w:firstLine="850" w:firstLineChars="200"/>
        <w:rPr>
          <w:rFonts w:ascii="仿宋" w:hAnsi="仿宋" w:eastAsia="仿宋" w:cs="宋体"/>
          <w:color w:val="000000"/>
          <w:sz w:val="32"/>
          <w:szCs w:val="32"/>
        </w:rPr>
      </w:pPr>
    </w:p>
    <w:p>
      <w:pPr>
        <w:spacing w:line="560" w:lineRule="exact"/>
        <w:rPr>
          <w:rFonts w:ascii="仿宋" w:hAnsi="仿宋" w:eastAsia="仿宋" w:cs="宋体"/>
          <w:color w:val="000000"/>
          <w:sz w:val="32"/>
          <w:szCs w:val="32"/>
        </w:rPr>
      </w:pPr>
      <w:r>
        <w:rPr>
          <w:rFonts w:ascii="仿宋" w:hAnsi="仿宋" w:eastAsia="仿宋" w:cs="宋体"/>
          <w:color w:val="000000"/>
          <w:sz w:val="32"/>
          <w:szCs w:val="32"/>
        </w:rPr>
        <w:t>湖北鑫盛会计师事务有限公司</w:t>
      </w:r>
      <w:r>
        <w:rPr>
          <w:rFonts w:hint="eastAsia" w:ascii="仿宋" w:hAnsi="仿宋" w:eastAsia="仿宋" w:cs="宋体"/>
          <w:color w:val="000000"/>
          <w:sz w:val="32"/>
          <w:szCs w:val="32"/>
        </w:rPr>
        <w:t xml:space="preserve">    主评人：</w:t>
      </w:r>
    </w:p>
    <w:p>
      <w:pPr>
        <w:spacing w:line="560" w:lineRule="exact"/>
        <w:rPr>
          <w:rFonts w:ascii="仿宋" w:hAnsi="仿宋" w:eastAsia="仿宋" w:cs="宋体"/>
          <w:color w:val="000000"/>
          <w:sz w:val="32"/>
          <w:szCs w:val="32"/>
        </w:rPr>
      </w:pPr>
    </w:p>
    <w:p>
      <w:pPr>
        <w:spacing w:line="560" w:lineRule="exact"/>
        <w:rPr>
          <w:rFonts w:ascii="仿宋" w:hAnsi="仿宋" w:eastAsia="仿宋" w:cs="宋体"/>
          <w:color w:val="000000"/>
          <w:sz w:val="32"/>
          <w:szCs w:val="32"/>
        </w:rPr>
      </w:pPr>
      <w:r>
        <w:rPr>
          <w:rFonts w:hint="eastAsia" w:ascii="仿宋" w:hAnsi="仿宋" w:eastAsia="仿宋" w:cs="宋体"/>
          <w:color w:val="000000"/>
          <w:sz w:val="32"/>
          <w:szCs w:val="32"/>
        </w:rPr>
        <w:t xml:space="preserve">        湖北</w:t>
      </w:r>
      <w:r>
        <w:rPr>
          <w:rFonts w:hint="eastAsia" w:ascii="仿宋" w:hAnsi="仿宋" w:eastAsia="仿宋" w:cs="宋体"/>
          <w:color w:val="000000"/>
          <w:sz w:val="32"/>
          <w:szCs w:val="32"/>
        </w:rPr>
        <w:sym w:font="Webdings" w:char="F03D"/>
      </w:r>
      <w:r>
        <w:rPr>
          <w:rFonts w:hint="eastAsia" w:ascii="仿宋" w:hAnsi="仿宋" w:eastAsia="仿宋" w:cs="宋体"/>
          <w:color w:val="000000"/>
          <w:sz w:val="32"/>
          <w:szCs w:val="32"/>
        </w:rPr>
        <w:t>武汉            主评人：</w:t>
      </w:r>
    </w:p>
    <w:p>
      <w:pPr>
        <w:spacing w:line="560" w:lineRule="exact"/>
        <w:rPr>
          <w:rFonts w:ascii="仿宋" w:hAnsi="仿宋" w:eastAsia="仿宋" w:cs="宋体"/>
          <w:color w:val="000000"/>
          <w:sz w:val="32"/>
          <w:szCs w:val="32"/>
        </w:rPr>
      </w:pPr>
    </w:p>
    <w:p>
      <w:pPr>
        <w:spacing w:line="560" w:lineRule="exact"/>
        <w:ind w:firstLine="85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                   二〇二〇年七月十日</w:t>
      </w:r>
    </w:p>
    <w:sectPr>
      <w:footerReference r:id="rId9" w:type="default"/>
      <w:pgSz w:w="11906" w:h="16838"/>
      <w:pgMar w:top="1985" w:right="1531" w:bottom="1418" w:left="1531" w:header="1191" w:footer="567" w:gutter="0"/>
      <w:pgNumType w:fmt="numberInDash" w:start="1"/>
      <w:cols w:space="720" w:num="1"/>
      <w:docGrid w:type="linesAndChars" w:linePitch="610"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ebdings">
    <w:panose1 w:val="05030102010509060703"/>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1"/>
      </w:rPr>
    </w:pPr>
    <w:r>
      <w:fldChar w:fldCharType="begin"/>
    </w:r>
    <w:r>
      <w:rPr>
        <w:rStyle w:val="41"/>
      </w:rPr>
      <w:instrText xml:space="preserve">PAGE  </w:instrText>
    </w:r>
    <w:r>
      <w:fldChar w:fldCharType="separate"/>
    </w:r>
    <w:r>
      <w:rPr>
        <w:rStyle w:val="41"/>
      </w:rPr>
      <w:t>2</w:t>
    </w:r>
    <w: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p>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pStyle w:val="8"/>
      <w:suff w:val="space"/>
      <w:lvlText w:val="%1、"/>
      <w:lvlJc w:val="left"/>
    </w:lvl>
  </w:abstractNum>
  <w:abstractNum w:abstractNumId="1">
    <w:nsid w:val="0000000E"/>
    <w:multiLevelType w:val="singleLevel"/>
    <w:tmpl w:val="0000000E"/>
    <w:lvl w:ilvl="0" w:tentative="0">
      <w:start w:val="1"/>
      <w:numFmt w:val="upperLetter"/>
      <w:pStyle w:val="7"/>
      <w:lvlText w:val="%1、"/>
      <w:lvlJc w:val="left"/>
      <w:pPr>
        <w:tabs>
          <w:tab w:val="left" w:pos="840"/>
        </w:tabs>
        <w:ind w:left="840" w:hanging="360"/>
      </w:pPr>
    </w:lvl>
  </w:abstractNum>
  <w:abstractNum w:abstractNumId="2">
    <w:nsid w:val="0000000F"/>
    <w:multiLevelType w:val="singleLevel"/>
    <w:tmpl w:val="0000000F"/>
    <w:lvl w:ilvl="0" w:tentative="0">
      <w:start w:val="1"/>
      <w:numFmt w:val="upperLetter"/>
      <w:pStyle w:val="5"/>
      <w:lvlText w:val="%1、"/>
      <w:lvlJc w:val="left"/>
      <w:pPr>
        <w:tabs>
          <w:tab w:val="left" w:pos="1020"/>
        </w:tabs>
        <w:ind w:left="1020" w:hanging="480"/>
      </w:pPr>
    </w:lvl>
  </w:abstractNum>
  <w:abstractNum w:abstractNumId="3">
    <w:nsid w:val="7D230BF7"/>
    <w:multiLevelType w:val="multilevel"/>
    <w:tmpl w:val="7D230BF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305"/>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E85"/>
    <w:rsid w:val="00002519"/>
    <w:rsid w:val="0000711F"/>
    <w:rsid w:val="00011E95"/>
    <w:rsid w:val="0001356A"/>
    <w:rsid w:val="0001442F"/>
    <w:rsid w:val="00015FAB"/>
    <w:rsid w:val="0002028C"/>
    <w:rsid w:val="000214E3"/>
    <w:rsid w:val="00021B7B"/>
    <w:rsid w:val="00030F60"/>
    <w:rsid w:val="00031903"/>
    <w:rsid w:val="00037D0C"/>
    <w:rsid w:val="00040106"/>
    <w:rsid w:val="000447C0"/>
    <w:rsid w:val="00047882"/>
    <w:rsid w:val="00050DDF"/>
    <w:rsid w:val="000522D9"/>
    <w:rsid w:val="0005431E"/>
    <w:rsid w:val="000555DA"/>
    <w:rsid w:val="00056815"/>
    <w:rsid w:val="000616D9"/>
    <w:rsid w:val="00062E85"/>
    <w:rsid w:val="0006521A"/>
    <w:rsid w:val="00065B2E"/>
    <w:rsid w:val="000714DC"/>
    <w:rsid w:val="00072EC0"/>
    <w:rsid w:val="00074A2D"/>
    <w:rsid w:val="0007636A"/>
    <w:rsid w:val="00076692"/>
    <w:rsid w:val="000802E5"/>
    <w:rsid w:val="00082E0B"/>
    <w:rsid w:val="000833F2"/>
    <w:rsid w:val="00083E65"/>
    <w:rsid w:val="000840EF"/>
    <w:rsid w:val="000841B5"/>
    <w:rsid w:val="00084205"/>
    <w:rsid w:val="00084CB9"/>
    <w:rsid w:val="000854AB"/>
    <w:rsid w:val="000858CA"/>
    <w:rsid w:val="00085D0E"/>
    <w:rsid w:val="00087167"/>
    <w:rsid w:val="0009354D"/>
    <w:rsid w:val="00096C90"/>
    <w:rsid w:val="00097CDC"/>
    <w:rsid w:val="000A04AB"/>
    <w:rsid w:val="000A12A4"/>
    <w:rsid w:val="000A289C"/>
    <w:rsid w:val="000A4B7E"/>
    <w:rsid w:val="000A51E8"/>
    <w:rsid w:val="000A5D91"/>
    <w:rsid w:val="000A672B"/>
    <w:rsid w:val="000B0FEF"/>
    <w:rsid w:val="000B12C8"/>
    <w:rsid w:val="000B2136"/>
    <w:rsid w:val="000B3465"/>
    <w:rsid w:val="000B4353"/>
    <w:rsid w:val="000B43C3"/>
    <w:rsid w:val="000C17ED"/>
    <w:rsid w:val="000C1EB6"/>
    <w:rsid w:val="000C37CC"/>
    <w:rsid w:val="000C3FB3"/>
    <w:rsid w:val="000C6BA3"/>
    <w:rsid w:val="000C6C02"/>
    <w:rsid w:val="000D0801"/>
    <w:rsid w:val="000D08D9"/>
    <w:rsid w:val="000D0C86"/>
    <w:rsid w:val="000D28C0"/>
    <w:rsid w:val="000D6E78"/>
    <w:rsid w:val="000D6EA9"/>
    <w:rsid w:val="000D761D"/>
    <w:rsid w:val="000E20B8"/>
    <w:rsid w:val="000E2D06"/>
    <w:rsid w:val="000E2F6C"/>
    <w:rsid w:val="000E34A6"/>
    <w:rsid w:val="000E4BD7"/>
    <w:rsid w:val="000E6D40"/>
    <w:rsid w:val="000E7EBD"/>
    <w:rsid w:val="000F0819"/>
    <w:rsid w:val="000F0F69"/>
    <w:rsid w:val="000F2FCF"/>
    <w:rsid w:val="000F3E3E"/>
    <w:rsid w:val="000F786E"/>
    <w:rsid w:val="000F7A3A"/>
    <w:rsid w:val="001005AA"/>
    <w:rsid w:val="00101686"/>
    <w:rsid w:val="001038A2"/>
    <w:rsid w:val="001056C1"/>
    <w:rsid w:val="0010599D"/>
    <w:rsid w:val="001067B4"/>
    <w:rsid w:val="001071DC"/>
    <w:rsid w:val="00107EA1"/>
    <w:rsid w:val="00110D3B"/>
    <w:rsid w:val="00111603"/>
    <w:rsid w:val="001117E4"/>
    <w:rsid w:val="0012075D"/>
    <w:rsid w:val="001217B3"/>
    <w:rsid w:val="0012207D"/>
    <w:rsid w:val="00124481"/>
    <w:rsid w:val="00126108"/>
    <w:rsid w:val="00132238"/>
    <w:rsid w:val="00136094"/>
    <w:rsid w:val="00136845"/>
    <w:rsid w:val="001369DB"/>
    <w:rsid w:val="0013726C"/>
    <w:rsid w:val="00137534"/>
    <w:rsid w:val="00137F95"/>
    <w:rsid w:val="00153EED"/>
    <w:rsid w:val="0015414A"/>
    <w:rsid w:val="001568E6"/>
    <w:rsid w:val="0016070D"/>
    <w:rsid w:val="00160D01"/>
    <w:rsid w:val="00161401"/>
    <w:rsid w:val="00161876"/>
    <w:rsid w:val="00163CA1"/>
    <w:rsid w:val="001659C2"/>
    <w:rsid w:val="00171F91"/>
    <w:rsid w:val="001728FD"/>
    <w:rsid w:val="00173B60"/>
    <w:rsid w:val="00175B73"/>
    <w:rsid w:val="00175BB7"/>
    <w:rsid w:val="00175BDF"/>
    <w:rsid w:val="00175F59"/>
    <w:rsid w:val="001761A6"/>
    <w:rsid w:val="00180F5E"/>
    <w:rsid w:val="00181193"/>
    <w:rsid w:val="001812A3"/>
    <w:rsid w:val="00181AE1"/>
    <w:rsid w:val="00182C39"/>
    <w:rsid w:val="00184091"/>
    <w:rsid w:val="00185C20"/>
    <w:rsid w:val="001868F6"/>
    <w:rsid w:val="00187FE5"/>
    <w:rsid w:val="001910AC"/>
    <w:rsid w:val="00192398"/>
    <w:rsid w:val="00194D2F"/>
    <w:rsid w:val="00195933"/>
    <w:rsid w:val="00196AE6"/>
    <w:rsid w:val="00197C15"/>
    <w:rsid w:val="001A067C"/>
    <w:rsid w:val="001A0926"/>
    <w:rsid w:val="001A3AF7"/>
    <w:rsid w:val="001A4CD0"/>
    <w:rsid w:val="001A5084"/>
    <w:rsid w:val="001A52E8"/>
    <w:rsid w:val="001A67E1"/>
    <w:rsid w:val="001A7F76"/>
    <w:rsid w:val="001B3E3D"/>
    <w:rsid w:val="001B4B23"/>
    <w:rsid w:val="001B5D7C"/>
    <w:rsid w:val="001B658B"/>
    <w:rsid w:val="001B6952"/>
    <w:rsid w:val="001B6ABB"/>
    <w:rsid w:val="001B6EB9"/>
    <w:rsid w:val="001B6F83"/>
    <w:rsid w:val="001C22D8"/>
    <w:rsid w:val="001C498A"/>
    <w:rsid w:val="001C5609"/>
    <w:rsid w:val="001D1302"/>
    <w:rsid w:val="001D1AD4"/>
    <w:rsid w:val="001D1BFE"/>
    <w:rsid w:val="001D491D"/>
    <w:rsid w:val="001D51B0"/>
    <w:rsid w:val="001E10C4"/>
    <w:rsid w:val="001E1BAA"/>
    <w:rsid w:val="001E25F0"/>
    <w:rsid w:val="001E2B72"/>
    <w:rsid w:val="001E3A47"/>
    <w:rsid w:val="001E64B4"/>
    <w:rsid w:val="001E73AF"/>
    <w:rsid w:val="001F0760"/>
    <w:rsid w:val="001F13BF"/>
    <w:rsid w:val="001F1FF3"/>
    <w:rsid w:val="001F478E"/>
    <w:rsid w:val="001F4C6B"/>
    <w:rsid w:val="00200976"/>
    <w:rsid w:val="00201B89"/>
    <w:rsid w:val="002070C2"/>
    <w:rsid w:val="0020770D"/>
    <w:rsid w:val="00210297"/>
    <w:rsid w:val="002122C9"/>
    <w:rsid w:val="00214C25"/>
    <w:rsid w:val="00215C61"/>
    <w:rsid w:val="00221202"/>
    <w:rsid w:val="002217AD"/>
    <w:rsid w:val="00225914"/>
    <w:rsid w:val="00225FD8"/>
    <w:rsid w:val="00232AEB"/>
    <w:rsid w:val="002349B3"/>
    <w:rsid w:val="00235CDA"/>
    <w:rsid w:val="0023678E"/>
    <w:rsid w:val="00240CD9"/>
    <w:rsid w:val="00240E1C"/>
    <w:rsid w:val="00241038"/>
    <w:rsid w:val="00241261"/>
    <w:rsid w:val="002414F6"/>
    <w:rsid w:val="00241936"/>
    <w:rsid w:val="0024301C"/>
    <w:rsid w:val="00243529"/>
    <w:rsid w:val="00243E6F"/>
    <w:rsid w:val="0024427E"/>
    <w:rsid w:val="00245BAC"/>
    <w:rsid w:val="002478E5"/>
    <w:rsid w:val="00252B5D"/>
    <w:rsid w:val="0025570A"/>
    <w:rsid w:val="00255C2E"/>
    <w:rsid w:val="00264F5D"/>
    <w:rsid w:val="00273B99"/>
    <w:rsid w:val="00274CB4"/>
    <w:rsid w:val="002751A3"/>
    <w:rsid w:val="0027588A"/>
    <w:rsid w:val="00276C06"/>
    <w:rsid w:val="002772FC"/>
    <w:rsid w:val="002776DC"/>
    <w:rsid w:val="0028047B"/>
    <w:rsid w:val="002845E4"/>
    <w:rsid w:val="0028486A"/>
    <w:rsid w:val="00290711"/>
    <w:rsid w:val="00291264"/>
    <w:rsid w:val="00291476"/>
    <w:rsid w:val="002963CB"/>
    <w:rsid w:val="002A0884"/>
    <w:rsid w:val="002A0B91"/>
    <w:rsid w:val="002A235D"/>
    <w:rsid w:val="002A31E8"/>
    <w:rsid w:val="002A3EE6"/>
    <w:rsid w:val="002A4A7B"/>
    <w:rsid w:val="002B0382"/>
    <w:rsid w:val="002B0D82"/>
    <w:rsid w:val="002B347C"/>
    <w:rsid w:val="002B503B"/>
    <w:rsid w:val="002B520E"/>
    <w:rsid w:val="002B5A56"/>
    <w:rsid w:val="002C136B"/>
    <w:rsid w:val="002C1C5D"/>
    <w:rsid w:val="002C29A6"/>
    <w:rsid w:val="002C4151"/>
    <w:rsid w:val="002C6BDD"/>
    <w:rsid w:val="002D0738"/>
    <w:rsid w:val="002D24AD"/>
    <w:rsid w:val="002D2997"/>
    <w:rsid w:val="002D3282"/>
    <w:rsid w:val="002D367C"/>
    <w:rsid w:val="002E0728"/>
    <w:rsid w:val="002E3769"/>
    <w:rsid w:val="002F2D7E"/>
    <w:rsid w:val="002F5E61"/>
    <w:rsid w:val="002F780A"/>
    <w:rsid w:val="00300BF3"/>
    <w:rsid w:val="00300DFB"/>
    <w:rsid w:val="00301F9E"/>
    <w:rsid w:val="0030443D"/>
    <w:rsid w:val="00310B24"/>
    <w:rsid w:val="00311233"/>
    <w:rsid w:val="00311A9C"/>
    <w:rsid w:val="00313CA4"/>
    <w:rsid w:val="00314B38"/>
    <w:rsid w:val="003205B7"/>
    <w:rsid w:val="00320F87"/>
    <w:rsid w:val="0032397F"/>
    <w:rsid w:val="003253E3"/>
    <w:rsid w:val="003255B2"/>
    <w:rsid w:val="003274E2"/>
    <w:rsid w:val="00327DF0"/>
    <w:rsid w:val="0033088C"/>
    <w:rsid w:val="00331A5F"/>
    <w:rsid w:val="00333A39"/>
    <w:rsid w:val="003342E7"/>
    <w:rsid w:val="00334F7B"/>
    <w:rsid w:val="003408A0"/>
    <w:rsid w:val="00343EE1"/>
    <w:rsid w:val="003461B7"/>
    <w:rsid w:val="00346949"/>
    <w:rsid w:val="00347E34"/>
    <w:rsid w:val="00351404"/>
    <w:rsid w:val="0035174A"/>
    <w:rsid w:val="00351FDE"/>
    <w:rsid w:val="00354349"/>
    <w:rsid w:val="0035476B"/>
    <w:rsid w:val="00356512"/>
    <w:rsid w:val="0036094B"/>
    <w:rsid w:val="00360EFF"/>
    <w:rsid w:val="00361920"/>
    <w:rsid w:val="00362C98"/>
    <w:rsid w:val="003700EF"/>
    <w:rsid w:val="0037016C"/>
    <w:rsid w:val="00371779"/>
    <w:rsid w:val="00372150"/>
    <w:rsid w:val="00372B19"/>
    <w:rsid w:val="00373B6F"/>
    <w:rsid w:val="00383FD7"/>
    <w:rsid w:val="00384841"/>
    <w:rsid w:val="003858C7"/>
    <w:rsid w:val="00393DE6"/>
    <w:rsid w:val="003957A2"/>
    <w:rsid w:val="00397A36"/>
    <w:rsid w:val="003A0890"/>
    <w:rsid w:val="003A793A"/>
    <w:rsid w:val="003B6931"/>
    <w:rsid w:val="003B6B62"/>
    <w:rsid w:val="003C201C"/>
    <w:rsid w:val="003C3316"/>
    <w:rsid w:val="003C57A8"/>
    <w:rsid w:val="003C6598"/>
    <w:rsid w:val="003C68DA"/>
    <w:rsid w:val="003D08B7"/>
    <w:rsid w:val="003D1AC4"/>
    <w:rsid w:val="003D2866"/>
    <w:rsid w:val="003D3800"/>
    <w:rsid w:val="003D53C9"/>
    <w:rsid w:val="003E10E5"/>
    <w:rsid w:val="003E1DFB"/>
    <w:rsid w:val="003E3502"/>
    <w:rsid w:val="003E5A37"/>
    <w:rsid w:val="003F061E"/>
    <w:rsid w:val="003F0809"/>
    <w:rsid w:val="003F0D39"/>
    <w:rsid w:val="003F33EE"/>
    <w:rsid w:val="003F4D35"/>
    <w:rsid w:val="003F6E99"/>
    <w:rsid w:val="003F7D44"/>
    <w:rsid w:val="004006D7"/>
    <w:rsid w:val="00402ADB"/>
    <w:rsid w:val="00402CE8"/>
    <w:rsid w:val="00403E59"/>
    <w:rsid w:val="00405877"/>
    <w:rsid w:val="004069C0"/>
    <w:rsid w:val="00406DFF"/>
    <w:rsid w:val="00407B50"/>
    <w:rsid w:val="00411EA2"/>
    <w:rsid w:val="00411F78"/>
    <w:rsid w:val="00414DAC"/>
    <w:rsid w:val="004154CB"/>
    <w:rsid w:val="00415771"/>
    <w:rsid w:val="004205AF"/>
    <w:rsid w:val="0042096B"/>
    <w:rsid w:val="00420FD3"/>
    <w:rsid w:val="004223EC"/>
    <w:rsid w:val="004238BA"/>
    <w:rsid w:val="00425268"/>
    <w:rsid w:val="00426E97"/>
    <w:rsid w:val="004274BD"/>
    <w:rsid w:val="00427E06"/>
    <w:rsid w:val="00427EB4"/>
    <w:rsid w:val="0043023F"/>
    <w:rsid w:val="00430DB4"/>
    <w:rsid w:val="00434758"/>
    <w:rsid w:val="00435FC9"/>
    <w:rsid w:val="00440DA6"/>
    <w:rsid w:val="00444910"/>
    <w:rsid w:val="00445F6B"/>
    <w:rsid w:val="00447047"/>
    <w:rsid w:val="00451C8C"/>
    <w:rsid w:val="0045210D"/>
    <w:rsid w:val="00452AC4"/>
    <w:rsid w:val="00455D2B"/>
    <w:rsid w:val="00464616"/>
    <w:rsid w:val="00464715"/>
    <w:rsid w:val="00466AE2"/>
    <w:rsid w:val="00466D1D"/>
    <w:rsid w:val="00466FB3"/>
    <w:rsid w:val="0046799F"/>
    <w:rsid w:val="0047072E"/>
    <w:rsid w:val="00470D83"/>
    <w:rsid w:val="004744F8"/>
    <w:rsid w:val="004750DE"/>
    <w:rsid w:val="00481D8F"/>
    <w:rsid w:val="00482291"/>
    <w:rsid w:val="004859C2"/>
    <w:rsid w:val="0048652E"/>
    <w:rsid w:val="004927B7"/>
    <w:rsid w:val="004A0C45"/>
    <w:rsid w:val="004A1B6D"/>
    <w:rsid w:val="004A1BF6"/>
    <w:rsid w:val="004A274C"/>
    <w:rsid w:val="004A3608"/>
    <w:rsid w:val="004A5D99"/>
    <w:rsid w:val="004A74E2"/>
    <w:rsid w:val="004B1142"/>
    <w:rsid w:val="004B3FD6"/>
    <w:rsid w:val="004B4948"/>
    <w:rsid w:val="004B4C5F"/>
    <w:rsid w:val="004B4ECB"/>
    <w:rsid w:val="004C1496"/>
    <w:rsid w:val="004C4ED0"/>
    <w:rsid w:val="004C55D0"/>
    <w:rsid w:val="004C600E"/>
    <w:rsid w:val="004C64F6"/>
    <w:rsid w:val="004C7DA8"/>
    <w:rsid w:val="004D09B3"/>
    <w:rsid w:val="004D1028"/>
    <w:rsid w:val="004D468D"/>
    <w:rsid w:val="004D6DFB"/>
    <w:rsid w:val="004E04C9"/>
    <w:rsid w:val="004E0801"/>
    <w:rsid w:val="004E1315"/>
    <w:rsid w:val="004E38D7"/>
    <w:rsid w:val="004E3BB7"/>
    <w:rsid w:val="004E6A40"/>
    <w:rsid w:val="004E78AB"/>
    <w:rsid w:val="004E7AEB"/>
    <w:rsid w:val="004E7EEA"/>
    <w:rsid w:val="004F2C6B"/>
    <w:rsid w:val="004F3F51"/>
    <w:rsid w:val="004F6185"/>
    <w:rsid w:val="00500115"/>
    <w:rsid w:val="005022D3"/>
    <w:rsid w:val="00504268"/>
    <w:rsid w:val="00504933"/>
    <w:rsid w:val="00505046"/>
    <w:rsid w:val="00507E1D"/>
    <w:rsid w:val="00510689"/>
    <w:rsid w:val="00510D34"/>
    <w:rsid w:val="00515597"/>
    <w:rsid w:val="005162BC"/>
    <w:rsid w:val="005212C5"/>
    <w:rsid w:val="00523AF9"/>
    <w:rsid w:val="00523BF9"/>
    <w:rsid w:val="00523C88"/>
    <w:rsid w:val="005244A9"/>
    <w:rsid w:val="00530A17"/>
    <w:rsid w:val="00531A85"/>
    <w:rsid w:val="00531AD3"/>
    <w:rsid w:val="005327D5"/>
    <w:rsid w:val="00536599"/>
    <w:rsid w:val="00537DE9"/>
    <w:rsid w:val="0054282D"/>
    <w:rsid w:val="0054372C"/>
    <w:rsid w:val="00544285"/>
    <w:rsid w:val="005449B2"/>
    <w:rsid w:val="00545AC8"/>
    <w:rsid w:val="0055077F"/>
    <w:rsid w:val="005547F5"/>
    <w:rsid w:val="0055494B"/>
    <w:rsid w:val="00565C5C"/>
    <w:rsid w:val="0056656D"/>
    <w:rsid w:val="00566993"/>
    <w:rsid w:val="00566CBE"/>
    <w:rsid w:val="00573C76"/>
    <w:rsid w:val="00573CAE"/>
    <w:rsid w:val="00576A14"/>
    <w:rsid w:val="00585F46"/>
    <w:rsid w:val="0058686F"/>
    <w:rsid w:val="00587B09"/>
    <w:rsid w:val="0059332A"/>
    <w:rsid w:val="00593762"/>
    <w:rsid w:val="0059570B"/>
    <w:rsid w:val="00597269"/>
    <w:rsid w:val="005A151F"/>
    <w:rsid w:val="005A2C9F"/>
    <w:rsid w:val="005A3124"/>
    <w:rsid w:val="005A5486"/>
    <w:rsid w:val="005A6161"/>
    <w:rsid w:val="005B0F80"/>
    <w:rsid w:val="005B2E7D"/>
    <w:rsid w:val="005B5602"/>
    <w:rsid w:val="005B7691"/>
    <w:rsid w:val="005B7C26"/>
    <w:rsid w:val="005C4A2A"/>
    <w:rsid w:val="005C4D9E"/>
    <w:rsid w:val="005C5ACD"/>
    <w:rsid w:val="005D5CF1"/>
    <w:rsid w:val="005D66AF"/>
    <w:rsid w:val="005D7E9E"/>
    <w:rsid w:val="005E02A7"/>
    <w:rsid w:val="005E169C"/>
    <w:rsid w:val="005E2D4C"/>
    <w:rsid w:val="005E4F02"/>
    <w:rsid w:val="005E53E7"/>
    <w:rsid w:val="005E7BA2"/>
    <w:rsid w:val="005E7CD0"/>
    <w:rsid w:val="005F081F"/>
    <w:rsid w:val="005F1294"/>
    <w:rsid w:val="005F2768"/>
    <w:rsid w:val="005F2A01"/>
    <w:rsid w:val="005F6785"/>
    <w:rsid w:val="005F76C3"/>
    <w:rsid w:val="00603AC6"/>
    <w:rsid w:val="00604D60"/>
    <w:rsid w:val="00605C1F"/>
    <w:rsid w:val="00606138"/>
    <w:rsid w:val="006124F5"/>
    <w:rsid w:val="00613CFE"/>
    <w:rsid w:val="00613F86"/>
    <w:rsid w:val="00614F50"/>
    <w:rsid w:val="0061550C"/>
    <w:rsid w:val="00616925"/>
    <w:rsid w:val="00620AB2"/>
    <w:rsid w:val="00622A4A"/>
    <w:rsid w:val="00624380"/>
    <w:rsid w:val="006244E0"/>
    <w:rsid w:val="0062556D"/>
    <w:rsid w:val="00625921"/>
    <w:rsid w:val="006264DE"/>
    <w:rsid w:val="006267E7"/>
    <w:rsid w:val="00631244"/>
    <w:rsid w:val="00632AA0"/>
    <w:rsid w:val="006411B7"/>
    <w:rsid w:val="00641A8D"/>
    <w:rsid w:val="006427D6"/>
    <w:rsid w:val="00642E4F"/>
    <w:rsid w:val="0064441E"/>
    <w:rsid w:val="00644494"/>
    <w:rsid w:val="00644F96"/>
    <w:rsid w:val="00645496"/>
    <w:rsid w:val="00646E42"/>
    <w:rsid w:val="006544A5"/>
    <w:rsid w:val="006603FB"/>
    <w:rsid w:val="006606C7"/>
    <w:rsid w:val="00660963"/>
    <w:rsid w:val="0066167F"/>
    <w:rsid w:val="0066194C"/>
    <w:rsid w:val="00661CB5"/>
    <w:rsid w:val="0066616B"/>
    <w:rsid w:val="00667166"/>
    <w:rsid w:val="00667859"/>
    <w:rsid w:val="0067287E"/>
    <w:rsid w:val="00672E0C"/>
    <w:rsid w:val="00672FA5"/>
    <w:rsid w:val="00673C10"/>
    <w:rsid w:val="006745F4"/>
    <w:rsid w:val="00675BF6"/>
    <w:rsid w:val="00676187"/>
    <w:rsid w:val="006761A3"/>
    <w:rsid w:val="00680D53"/>
    <w:rsid w:val="00685166"/>
    <w:rsid w:val="006875A1"/>
    <w:rsid w:val="006922D9"/>
    <w:rsid w:val="00693AD9"/>
    <w:rsid w:val="00697A87"/>
    <w:rsid w:val="006A3F0C"/>
    <w:rsid w:val="006A4EC6"/>
    <w:rsid w:val="006A519A"/>
    <w:rsid w:val="006B4A8E"/>
    <w:rsid w:val="006C0D0C"/>
    <w:rsid w:val="006C245A"/>
    <w:rsid w:val="006C2C72"/>
    <w:rsid w:val="006C2DD0"/>
    <w:rsid w:val="006C6CAD"/>
    <w:rsid w:val="006D09D2"/>
    <w:rsid w:val="006D1684"/>
    <w:rsid w:val="006E02AD"/>
    <w:rsid w:val="006E03AA"/>
    <w:rsid w:val="006E1545"/>
    <w:rsid w:val="006E247B"/>
    <w:rsid w:val="006E2A3C"/>
    <w:rsid w:val="006E3154"/>
    <w:rsid w:val="006E4FE0"/>
    <w:rsid w:val="006E569E"/>
    <w:rsid w:val="006E5B00"/>
    <w:rsid w:val="006E7C2B"/>
    <w:rsid w:val="006F40A8"/>
    <w:rsid w:val="006F508D"/>
    <w:rsid w:val="006F72D9"/>
    <w:rsid w:val="00701533"/>
    <w:rsid w:val="00704A23"/>
    <w:rsid w:val="0070587E"/>
    <w:rsid w:val="007063F5"/>
    <w:rsid w:val="0070654B"/>
    <w:rsid w:val="007109D4"/>
    <w:rsid w:val="00712EFC"/>
    <w:rsid w:val="00714593"/>
    <w:rsid w:val="007201E4"/>
    <w:rsid w:val="007204D7"/>
    <w:rsid w:val="007221C5"/>
    <w:rsid w:val="007236A9"/>
    <w:rsid w:val="007244EE"/>
    <w:rsid w:val="00725924"/>
    <w:rsid w:val="0072613A"/>
    <w:rsid w:val="00726FC4"/>
    <w:rsid w:val="0072731D"/>
    <w:rsid w:val="00727385"/>
    <w:rsid w:val="00727E39"/>
    <w:rsid w:val="0073019A"/>
    <w:rsid w:val="007334AE"/>
    <w:rsid w:val="00733526"/>
    <w:rsid w:val="007344F7"/>
    <w:rsid w:val="00735116"/>
    <w:rsid w:val="00735810"/>
    <w:rsid w:val="007366C7"/>
    <w:rsid w:val="0073715C"/>
    <w:rsid w:val="00743044"/>
    <w:rsid w:val="0074702B"/>
    <w:rsid w:val="007478B6"/>
    <w:rsid w:val="00751F2E"/>
    <w:rsid w:val="00755DE0"/>
    <w:rsid w:val="0076034D"/>
    <w:rsid w:val="00760DD2"/>
    <w:rsid w:val="007626AB"/>
    <w:rsid w:val="00763C1B"/>
    <w:rsid w:val="00765655"/>
    <w:rsid w:val="00767417"/>
    <w:rsid w:val="007716DE"/>
    <w:rsid w:val="00774291"/>
    <w:rsid w:val="00776761"/>
    <w:rsid w:val="00776935"/>
    <w:rsid w:val="007810B7"/>
    <w:rsid w:val="00782377"/>
    <w:rsid w:val="007823FB"/>
    <w:rsid w:val="00782917"/>
    <w:rsid w:val="00784611"/>
    <w:rsid w:val="00784869"/>
    <w:rsid w:val="00784C69"/>
    <w:rsid w:val="0079170A"/>
    <w:rsid w:val="00791E76"/>
    <w:rsid w:val="00791FDE"/>
    <w:rsid w:val="00792283"/>
    <w:rsid w:val="00792974"/>
    <w:rsid w:val="00794192"/>
    <w:rsid w:val="00795521"/>
    <w:rsid w:val="00796902"/>
    <w:rsid w:val="007A0D60"/>
    <w:rsid w:val="007A1527"/>
    <w:rsid w:val="007A2340"/>
    <w:rsid w:val="007A2F70"/>
    <w:rsid w:val="007A5A28"/>
    <w:rsid w:val="007B0ECF"/>
    <w:rsid w:val="007B5EC0"/>
    <w:rsid w:val="007B6A17"/>
    <w:rsid w:val="007C00A7"/>
    <w:rsid w:val="007C0B1C"/>
    <w:rsid w:val="007C17F6"/>
    <w:rsid w:val="007C233A"/>
    <w:rsid w:val="007C37B5"/>
    <w:rsid w:val="007C3FC6"/>
    <w:rsid w:val="007C46DD"/>
    <w:rsid w:val="007C4AD2"/>
    <w:rsid w:val="007C77DE"/>
    <w:rsid w:val="007D01A1"/>
    <w:rsid w:val="007D0C31"/>
    <w:rsid w:val="007D2165"/>
    <w:rsid w:val="007D46CB"/>
    <w:rsid w:val="007D4BCC"/>
    <w:rsid w:val="007D4FC2"/>
    <w:rsid w:val="007D570D"/>
    <w:rsid w:val="007D6636"/>
    <w:rsid w:val="007D6763"/>
    <w:rsid w:val="007D6987"/>
    <w:rsid w:val="007D7B03"/>
    <w:rsid w:val="007E0A53"/>
    <w:rsid w:val="007E251E"/>
    <w:rsid w:val="007E35DC"/>
    <w:rsid w:val="007E3D1F"/>
    <w:rsid w:val="007E6EC2"/>
    <w:rsid w:val="007E77B2"/>
    <w:rsid w:val="007F1F8B"/>
    <w:rsid w:val="007F20B8"/>
    <w:rsid w:val="007F2B75"/>
    <w:rsid w:val="007F31D6"/>
    <w:rsid w:val="00800136"/>
    <w:rsid w:val="00800A92"/>
    <w:rsid w:val="00804807"/>
    <w:rsid w:val="00806A35"/>
    <w:rsid w:val="00807BC0"/>
    <w:rsid w:val="00820455"/>
    <w:rsid w:val="008213BD"/>
    <w:rsid w:val="008218B7"/>
    <w:rsid w:val="00821DFC"/>
    <w:rsid w:val="0082317E"/>
    <w:rsid w:val="0082423A"/>
    <w:rsid w:val="00824E56"/>
    <w:rsid w:val="00825B9C"/>
    <w:rsid w:val="008261B0"/>
    <w:rsid w:val="00826C30"/>
    <w:rsid w:val="008275A7"/>
    <w:rsid w:val="00827FD9"/>
    <w:rsid w:val="00831AB1"/>
    <w:rsid w:val="00832125"/>
    <w:rsid w:val="00832DEF"/>
    <w:rsid w:val="00834450"/>
    <w:rsid w:val="0083498F"/>
    <w:rsid w:val="00834A0B"/>
    <w:rsid w:val="0083627A"/>
    <w:rsid w:val="00837C77"/>
    <w:rsid w:val="00841B13"/>
    <w:rsid w:val="0084234B"/>
    <w:rsid w:val="0084362F"/>
    <w:rsid w:val="0084545D"/>
    <w:rsid w:val="00845F95"/>
    <w:rsid w:val="0085006F"/>
    <w:rsid w:val="00855947"/>
    <w:rsid w:val="00856352"/>
    <w:rsid w:val="008565D7"/>
    <w:rsid w:val="008575D5"/>
    <w:rsid w:val="00860130"/>
    <w:rsid w:val="008603FF"/>
    <w:rsid w:val="00861C3F"/>
    <w:rsid w:val="008714B4"/>
    <w:rsid w:val="00871CB5"/>
    <w:rsid w:val="0087236B"/>
    <w:rsid w:val="008723FE"/>
    <w:rsid w:val="00873AF7"/>
    <w:rsid w:val="008763E7"/>
    <w:rsid w:val="008763ED"/>
    <w:rsid w:val="00877AA0"/>
    <w:rsid w:val="00877E92"/>
    <w:rsid w:val="008803F5"/>
    <w:rsid w:val="00881FB3"/>
    <w:rsid w:val="0088276C"/>
    <w:rsid w:val="008831DF"/>
    <w:rsid w:val="00883215"/>
    <w:rsid w:val="00883540"/>
    <w:rsid w:val="008844FA"/>
    <w:rsid w:val="00886EDC"/>
    <w:rsid w:val="00891D56"/>
    <w:rsid w:val="0089295E"/>
    <w:rsid w:val="00894684"/>
    <w:rsid w:val="00894BD9"/>
    <w:rsid w:val="0089636D"/>
    <w:rsid w:val="00896BB7"/>
    <w:rsid w:val="00897DAF"/>
    <w:rsid w:val="008A1295"/>
    <w:rsid w:val="008A4C8C"/>
    <w:rsid w:val="008A4CDE"/>
    <w:rsid w:val="008A670C"/>
    <w:rsid w:val="008B36AB"/>
    <w:rsid w:val="008C486B"/>
    <w:rsid w:val="008C7B43"/>
    <w:rsid w:val="008C7C59"/>
    <w:rsid w:val="008D0EAA"/>
    <w:rsid w:val="008D1BA0"/>
    <w:rsid w:val="008D5FAB"/>
    <w:rsid w:val="008D69D1"/>
    <w:rsid w:val="008D74BE"/>
    <w:rsid w:val="008E17DD"/>
    <w:rsid w:val="008E2F73"/>
    <w:rsid w:val="008E7FEC"/>
    <w:rsid w:val="008F2C3F"/>
    <w:rsid w:val="008F396F"/>
    <w:rsid w:val="008F426B"/>
    <w:rsid w:val="008F51AD"/>
    <w:rsid w:val="008F55EB"/>
    <w:rsid w:val="008F5D22"/>
    <w:rsid w:val="008F5F1F"/>
    <w:rsid w:val="008F60A1"/>
    <w:rsid w:val="008F7583"/>
    <w:rsid w:val="008F7CFC"/>
    <w:rsid w:val="00902C01"/>
    <w:rsid w:val="00906B62"/>
    <w:rsid w:val="00911890"/>
    <w:rsid w:val="00914D45"/>
    <w:rsid w:val="00915355"/>
    <w:rsid w:val="00915642"/>
    <w:rsid w:val="00921630"/>
    <w:rsid w:val="00923163"/>
    <w:rsid w:val="0092497A"/>
    <w:rsid w:val="0092505C"/>
    <w:rsid w:val="009263C6"/>
    <w:rsid w:val="0093086D"/>
    <w:rsid w:val="00931D90"/>
    <w:rsid w:val="00940308"/>
    <w:rsid w:val="0094098A"/>
    <w:rsid w:val="00940CCC"/>
    <w:rsid w:val="00942667"/>
    <w:rsid w:val="00943165"/>
    <w:rsid w:val="00944067"/>
    <w:rsid w:val="00944D9C"/>
    <w:rsid w:val="00946615"/>
    <w:rsid w:val="00950B9C"/>
    <w:rsid w:val="009528B5"/>
    <w:rsid w:val="00953F7E"/>
    <w:rsid w:val="0095445B"/>
    <w:rsid w:val="00954873"/>
    <w:rsid w:val="00957016"/>
    <w:rsid w:val="00961E9D"/>
    <w:rsid w:val="00963907"/>
    <w:rsid w:val="00966E6B"/>
    <w:rsid w:val="009678C7"/>
    <w:rsid w:val="00971085"/>
    <w:rsid w:val="009710EF"/>
    <w:rsid w:val="009712AF"/>
    <w:rsid w:val="00971B71"/>
    <w:rsid w:val="00974DB0"/>
    <w:rsid w:val="00976F70"/>
    <w:rsid w:val="00982AA3"/>
    <w:rsid w:val="00986B82"/>
    <w:rsid w:val="00987A06"/>
    <w:rsid w:val="00987F0C"/>
    <w:rsid w:val="00990A0B"/>
    <w:rsid w:val="009910DC"/>
    <w:rsid w:val="0099709F"/>
    <w:rsid w:val="009970F5"/>
    <w:rsid w:val="00997ED1"/>
    <w:rsid w:val="009A2032"/>
    <w:rsid w:val="009A522F"/>
    <w:rsid w:val="009A54DC"/>
    <w:rsid w:val="009A5E28"/>
    <w:rsid w:val="009A74B2"/>
    <w:rsid w:val="009A77FE"/>
    <w:rsid w:val="009A7BA0"/>
    <w:rsid w:val="009B2CB4"/>
    <w:rsid w:val="009B3459"/>
    <w:rsid w:val="009C0AC4"/>
    <w:rsid w:val="009C1556"/>
    <w:rsid w:val="009C21EE"/>
    <w:rsid w:val="009C4226"/>
    <w:rsid w:val="009C5449"/>
    <w:rsid w:val="009C5D32"/>
    <w:rsid w:val="009C6B61"/>
    <w:rsid w:val="009D0A49"/>
    <w:rsid w:val="009D0DF1"/>
    <w:rsid w:val="009D311E"/>
    <w:rsid w:val="009D478D"/>
    <w:rsid w:val="009D7644"/>
    <w:rsid w:val="009E04C1"/>
    <w:rsid w:val="009E2442"/>
    <w:rsid w:val="009E2B2E"/>
    <w:rsid w:val="009E3A0C"/>
    <w:rsid w:val="009E3F07"/>
    <w:rsid w:val="009E4419"/>
    <w:rsid w:val="009E58D5"/>
    <w:rsid w:val="009E5E6B"/>
    <w:rsid w:val="009E6CC4"/>
    <w:rsid w:val="009E6FEF"/>
    <w:rsid w:val="009E7F41"/>
    <w:rsid w:val="009F08EF"/>
    <w:rsid w:val="009F1A3B"/>
    <w:rsid w:val="009F3E8D"/>
    <w:rsid w:val="009F674C"/>
    <w:rsid w:val="00A001FD"/>
    <w:rsid w:val="00A05EAD"/>
    <w:rsid w:val="00A07F37"/>
    <w:rsid w:val="00A12664"/>
    <w:rsid w:val="00A1394B"/>
    <w:rsid w:val="00A13E01"/>
    <w:rsid w:val="00A14E16"/>
    <w:rsid w:val="00A152DF"/>
    <w:rsid w:val="00A15FE4"/>
    <w:rsid w:val="00A21C66"/>
    <w:rsid w:val="00A22B19"/>
    <w:rsid w:val="00A22FF7"/>
    <w:rsid w:val="00A258D9"/>
    <w:rsid w:val="00A25A2B"/>
    <w:rsid w:val="00A25BD3"/>
    <w:rsid w:val="00A268B0"/>
    <w:rsid w:val="00A278F6"/>
    <w:rsid w:val="00A303E0"/>
    <w:rsid w:val="00A309D0"/>
    <w:rsid w:val="00A31423"/>
    <w:rsid w:val="00A343C8"/>
    <w:rsid w:val="00A37B9D"/>
    <w:rsid w:val="00A42E3F"/>
    <w:rsid w:val="00A44BE0"/>
    <w:rsid w:val="00A45898"/>
    <w:rsid w:val="00A46DF7"/>
    <w:rsid w:val="00A473FA"/>
    <w:rsid w:val="00A47A9E"/>
    <w:rsid w:val="00A47D71"/>
    <w:rsid w:val="00A533FA"/>
    <w:rsid w:val="00A538FC"/>
    <w:rsid w:val="00A55FD0"/>
    <w:rsid w:val="00A560A5"/>
    <w:rsid w:val="00A57E65"/>
    <w:rsid w:val="00A60E71"/>
    <w:rsid w:val="00A61525"/>
    <w:rsid w:val="00A61C2E"/>
    <w:rsid w:val="00A64D25"/>
    <w:rsid w:val="00A65CEA"/>
    <w:rsid w:val="00A669CB"/>
    <w:rsid w:val="00A66A9F"/>
    <w:rsid w:val="00A66EF4"/>
    <w:rsid w:val="00A67008"/>
    <w:rsid w:val="00A707A4"/>
    <w:rsid w:val="00A71901"/>
    <w:rsid w:val="00A730F7"/>
    <w:rsid w:val="00A73CBE"/>
    <w:rsid w:val="00A74011"/>
    <w:rsid w:val="00A74E33"/>
    <w:rsid w:val="00A82DAA"/>
    <w:rsid w:val="00A83562"/>
    <w:rsid w:val="00A83ABF"/>
    <w:rsid w:val="00A8539D"/>
    <w:rsid w:val="00A91B13"/>
    <w:rsid w:val="00A95B3F"/>
    <w:rsid w:val="00AA12B5"/>
    <w:rsid w:val="00AA1EE3"/>
    <w:rsid w:val="00AB02EB"/>
    <w:rsid w:val="00AB0811"/>
    <w:rsid w:val="00AB1FA1"/>
    <w:rsid w:val="00AB6143"/>
    <w:rsid w:val="00AB63F4"/>
    <w:rsid w:val="00AB768C"/>
    <w:rsid w:val="00AC4A95"/>
    <w:rsid w:val="00AC5519"/>
    <w:rsid w:val="00AC7C17"/>
    <w:rsid w:val="00AD019E"/>
    <w:rsid w:val="00AD171E"/>
    <w:rsid w:val="00AD2426"/>
    <w:rsid w:val="00AD5064"/>
    <w:rsid w:val="00AD5225"/>
    <w:rsid w:val="00AD617B"/>
    <w:rsid w:val="00AD76B5"/>
    <w:rsid w:val="00AE0558"/>
    <w:rsid w:val="00AE2459"/>
    <w:rsid w:val="00AE2625"/>
    <w:rsid w:val="00AE2A2D"/>
    <w:rsid w:val="00AE2FD4"/>
    <w:rsid w:val="00AE323D"/>
    <w:rsid w:val="00AE3D9A"/>
    <w:rsid w:val="00AE4B3A"/>
    <w:rsid w:val="00AE4C97"/>
    <w:rsid w:val="00AE66CA"/>
    <w:rsid w:val="00AE6703"/>
    <w:rsid w:val="00AE6708"/>
    <w:rsid w:val="00AE7BDE"/>
    <w:rsid w:val="00AF1796"/>
    <w:rsid w:val="00AF25C7"/>
    <w:rsid w:val="00AF4BAA"/>
    <w:rsid w:val="00AF55D9"/>
    <w:rsid w:val="00B01F20"/>
    <w:rsid w:val="00B03F45"/>
    <w:rsid w:val="00B0736F"/>
    <w:rsid w:val="00B078E3"/>
    <w:rsid w:val="00B07F3A"/>
    <w:rsid w:val="00B1107C"/>
    <w:rsid w:val="00B13654"/>
    <w:rsid w:val="00B13A04"/>
    <w:rsid w:val="00B1479C"/>
    <w:rsid w:val="00B16480"/>
    <w:rsid w:val="00B22924"/>
    <w:rsid w:val="00B24DF6"/>
    <w:rsid w:val="00B30111"/>
    <w:rsid w:val="00B30AE1"/>
    <w:rsid w:val="00B31AF5"/>
    <w:rsid w:val="00B377C3"/>
    <w:rsid w:val="00B46A30"/>
    <w:rsid w:val="00B51B9C"/>
    <w:rsid w:val="00B5350A"/>
    <w:rsid w:val="00B54201"/>
    <w:rsid w:val="00B54874"/>
    <w:rsid w:val="00B57138"/>
    <w:rsid w:val="00B6081F"/>
    <w:rsid w:val="00B62C76"/>
    <w:rsid w:val="00B65D37"/>
    <w:rsid w:val="00B6619E"/>
    <w:rsid w:val="00B679A4"/>
    <w:rsid w:val="00B67B22"/>
    <w:rsid w:val="00B75304"/>
    <w:rsid w:val="00B75D02"/>
    <w:rsid w:val="00B812AE"/>
    <w:rsid w:val="00B82E2E"/>
    <w:rsid w:val="00B83523"/>
    <w:rsid w:val="00B875CB"/>
    <w:rsid w:val="00B91675"/>
    <w:rsid w:val="00B91B2D"/>
    <w:rsid w:val="00B947B9"/>
    <w:rsid w:val="00B973A1"/>
    <w:rsid w:val="00BA05A5"/>
    <w:rsid w:val="00BA09AA"/>
    <w:rsid w:val="00BA121B"/>
    <w:rsid w:val="00BA2555"/>
    <w:rsid w:val="00BA420D"/>
    <w:rsid w:val="00BA4716"/>
    <w:rsid w:val="00BB0B36"/>
    <w:rsid w:val="00BB0CB4"/>
    <w:rsid w:val="00BB42D0"/>
    <w:rsid w:val="00BB4980"/>
    <w:rsid w:val="00BB69E3"/>
    <w:rsid w:val="00BB6E7F"/>
    <w:rsid w:val="00BB7822"/>
    <w:rsid w:val="00BB7944"/>
    <w:rsid w:val="00BC24CF"/>
    <w:rsid w:val="00BC484F"/>
    <w:rsid w:val="00BC562A"/>
    <w:rsid w:val="00BC5A32"/>
    <w:rsid w:val="00BC64DD"/>
    <w:rsid w:val="00BD152A"/>
    <w:rsid w:val="00BD26C7"/>
    <w:rsid w:val="00BD53D7"/>
    <w:rsid w:val="00BE0024"/>
    <w:rsid w:val="00BE0A74"/>
    <w:rsid w:val="00BE118B"/>
    <w:rsid w:val="00BE1993"/>
    <w:rsid w:val="00BE1B12"/>
    <w:rsid w:val="00BE3E28"/>
    <w:rsid w:val="00BE6302"/>
    <w:rsid w:val="00BF1EB9"/>
    <w:rsid w:val="00BF2FF8"/>
    <w:rsid w:val="00BF3C9F"/>
    <w:rsid w:val="00BF5510"/>
    <w:rsid w:val="00BF5B8E"/>
    <w:rsid w:val="00BF6D82"/>
    <w:rsid w:val="00C02670"/>
    <w:rsid w:val="00C04C8C"/>
    <w:rsid w:val="00C118E1"/>
    <w:rsid w:val="00C14756"/>
    <w:rsid w:val="00C17FE6"/>
    <w:rsid w:val="00C216A6"/>
    <w:rsid w:val="00C23B71"/>
    <w:rsid w:val="00C265E6"/>
    <w:rsid w:val="00C31401"/>
    <w:rsid w:val="00C32CF4"/>
    <w:rsid w:val="00C357EC"/>
    <w:rsid w:val="00C364A3"/>
    <w:rsid w:val="00C37C04"/>
    <w:rsid w:val="00C40A31"/>
    <w:rsid w:val="00C40FD1"/>
    <w:rsid w:val="00C43C06"/>
    <w:rsid w:val="00C454B0"/>
    <w:rsid w:val="00C4639E"/>
    <w:rsid w:val="00C524C8"/>
    <w:rsid w:val="00C52AE8"/>
    <w:rsid w:val="00C54EAE"/>
    <w:rsid w:val="00C557F6"/>
    <w:rsid w:val="00C572E7"/>
    <w:rsid w:val="00C60918"/>
    <w:rsid w:val="00C6357B"/>
    <w:rsid w:val="00C6376F"/>
    <w:rsid w:val="00C64462"/>
    <w:rsid w:val="00C654D5"/>
    <w:rsid w:val="00C65FDD"/>
    <w:rsid w:val="00C67802"/>
    <w:rsid w:val="00C7019D"/>
    <w:rsid w:val="00C7120A"/>
    <w:rsid w:val="00C71C7B"/>
    <w:rsid w:val="00C729D2"/>
    <w:rsid w:val="00C7541A"/>
    <w:rsid w:val="00C759C8"/>
    <w:rsid w:val="00C770A2"/>
    <w:rsid w:val="00C81802"/>
    <w:rsid w:val="00C819F3"/>
    <w:rsid w:val="00C83130"/>
    <w:rsid w:val="00C84925"/>
    <w:rsid w:val="00C85931"/>
    <w:rsid w:val="00C90E49"/>
    <w:rsid w:val="00C91B57"/>
    <w:rsid w:val="00C921D0"/>
    <w:rsid w:val="00C942F0"/>
    <w:rsid w:val="00C967BD"/>
    <w:rsid w:val="00C9702C"/>
    <w:rsid w:val="00C9785A"/>
    <w:rsid w:val="00CA1913"/>
    <w:rsid w:val="00CA6149"/>
    <w:rsid w:val="00CA7B7D"/>
    <w:rsid w:val="00CB214B"/>
    <w:rsid w:val="00CB3745"/>
    <w:rsid w:val="00CB481E"/>
    <w:rsid w:val="00CB7477"/>
    <w:rsid w:val="00CC2831"/>
    <w:rsid w:val="00CC2FBD"/>
    <w:rsid w:val="00CC2FC9"/>
    <w:rsid w:val="00CC35C0"/>
    <w:rsid w:val="00CC3687"/>
    <w:rsid w:val="00CC4C00"/>
    <w:rsid w:val="00CC794F"/>
    <w:rsid w:val="00CD20D1"/>
    <w:rsid w:val="00CD30BC"/>
    <w:rsid w:val="00CD3982"/>
    <w:rsid w:val="00CD4596"/>
    <w:rsid w:val="00CD601B"/>
    <w:rsid w:val="00CD6B03"/>
    <w:rsid w:val="00CD72DB"/>
    <w:rsid w:val="00CD79CB"/>
    <w:rsid w:val="00CE03DA"/>
    <w:rsid w:val="00CE160F"/>
    <w:rsid w:val="00CF265B"/>
    <w:rsid w:val="00CF3073"/>
    <w:rsid w:val="00CF47EE"/>
    <w:rsid w:val="00CF61D7"/>
    <w:rsid w:val="00CF62AF"/>
    <w:rsid w:val="00CF6FAB"/>
    <w:rsid w:val="00D004B8"/>
    <w:rsid w:val="00D01F3B"/>
    <w:rsid w:val="00D06261"/>
    <w:rsid w:val="00D06634"/>
    <w:rsid w:val="00D12D2C"/>
    <w:rsid w:val="00D13898"/>
    <w:rsid w:val="00D15719"/>
    <w:rsid w:val="00D157F8"/>
    <w:rsid w:val="00D16F86"/>
    <w:rsid w:val="00D17862"/>
    <w:rsid w:val="00D178CA"/>
    <w:rsid w:val="00D227BC"/>
    <w:rsid w:val="00D2281B"/>
    <w:rsid w:val="00D22BC7"/>
    <w:rsid w:val="00D27CF7"/>
    <w:rsid w:val="00D27CFC"/>
    <w:rsid w:val="00D32CDE"/>
    <w:rsid w:val="00D330B0"/>
    <w:rsid w:val="00D33E8F"/>
    <w:rsid w:val="00D34CE5"/>
    <w:rsid w:val="00D3501B"/>
    <w:rsid w:val="00D3657D"/>
    <w:rsid w:val="00D36DD8"/>
    <w:rsid w:val="00D37375"/>
    <w:rsid w:val="00D435D3"/>
    <w:rsid w:val="00D45502"/>
    <w:rsid w:val="00D51465"/>
    <w:rsid w:val="00D64015"/>
    <w:rsid w:val="00D65F83"/>
    <w:rsid w:val="00D66D04"/>
    <w:rsid w:val="00D7050D"/>
    <w:rsid w:val="00D71877"/>
    <w:rsid w:val="00D748B7"/>
    <w:rsid w:val="00D75146"/>
    <w:rsid w:val="00D773EB"/>
    <w:rsid w:val="00D77DE2"/>
    <w:rsid w:val="00D80219"/>
    <w:rsid w:val="00D8396C"/>
    <w:rsid w:val="00D840B6"/>
    <w:rsid w:val="00D84A79"/>
    <w:rsid w:val="00D854A7"/>
    <w:rsid w:val="00D85A6B"/>
    <w:rsid w:val="00D86CAA"/>
    <w:rsid w:val="00D87290"/>
    <w:rsid w:val="00D91B04"/>
    <w:rsid w:val="00D91FA4"/>
    <w:rsid w:val="00D95DCE"/>
    <w:rsid w:val="00D96766"/>
    <w:rsid w:val="00D9796E"/>
    <w:rsid w:val="00D97A8C"/>
    <w:rsid w:val="00DA183F"/>
    <w:rsid w:val="00DA1FAB"/>
    <w:rsid w:val="00DA27C0"/>
    <w:rsid w:val="00DA29A1"/>
    <w:rsid w:val="00DA29B2"/>
    <w:rsid w:val="00DA4871"/>
    <w:rsid w:val="00DA61FE"/>
    <w:rsid w:val="00DA7559"/>
    <w:rsid w:val="00DB0CD5"/>
    <w:rsid w:val="00DB3871"/>
    <w:rsid w:val="00DB3AA2"/>
    <w:rsid w:val="00DB3C9F"/>
    <w:rsid w:val="00DB5946"/>
    <w:rsid w:val="00DB5C73"/>
    <w:rsid w:val="00DB5F39"/>
    <w:rsid w:val="00DB6369"/>
    <w:rsid w:val="00DB67E7"/>
    <w:rsid w:val="00DB78F6"/>
    <w:rsid w:val="00DB79D0"/>
    <w:rsid w:val="00DC0AC8"/>
    <w:rsid w:val="00DC1613"/>
    <w:rsid w:val="00DC2641"/>
    <w:rsid w:val="00DC3959"/>
    <w:rsid w:val="00DC4751"/>
    <w:rsid w:val="00DC62F4"/>
    <w:rsid w:val="00DD0B34"/>
    <w:rsid w:val="00DD1A58"/>
    <w:rsid w:val="00DE1570"/>
    <w:rsid w:val="00DE4C7B"/>
    <w:rsid w:val="00DE60BF"/>
    <w:rsid w:val="00DE7E92"/>
    <w:rsid w:val="00DF3E73"/>
    <w:rsid w:val="00E004FA"/>
    <w:rsid w:val="00E005A2"/>
    <w:rsid w:val="00E024A3"/>
    <w:rsid w:val="00E02A2F"/>
    <w:rsid w:val="00E032EC"/>
    <w:rsid w:val="00E032FA"/>
    <w:rsid w:val="00E058C7"/>
    <w:rsid w:val="00E10514"/>
    <w:rsid w:val="00E10970"/>
    <w:rsid w:val="00E13E04"/>
    <w:rsid w:val="00E14F6A"/>
    <w:rsid w:val="00E16108"/>
    <w:rsid w:val="00E20075"/>
    <w:rsid w:val="00E20FC2"/>
    <w:rsid w:val="00E22B67"/>
    <w:rsid w:val="00E2498A"/>
    <w:rsid w:val="00E259F9"/>
    <w:rsid w:val="00E27935"/>
    <w:rsid w:val="00E31532"/>
    <w:rsid w:val="00E31D62"/>
    <w:rsid w:val="00E31EDF"/>
    <w:rsid w:val="00E34136"/>
    <w:rsid w:val="00E36D60"/>
    <w:rsid w:val="00E419B6"/>
    <w:rsid w:val="00E42714"/>
    <w:rsid w:val="00E42750"/>
    <w:rsid w:val="00E448ED"/>
    <w:rsid w:val="00E44C5A"/>
    <w:rsid w:val="00E524BA"/>
    <w:rsid w:val="00E525A2"/>
    <w:rsid w:val="00E56019"/>
    <w:rsid w:val="00E57A99"/>
    <w:rsid w:val="00E57F76"/>
    <w:rsid w:val="00E602AB"/>
    <w:rsid w:val="00E60710"/>
    <w:rsid w:val="00E6150E"/>
    <w:rsid w:val="00E621B6"/>
    <w:rsid w:val="00E6380B"/>
    <w:rsid w:val="00E642F6"/>
    <w:rsid w:val="00E661D9"/>
    <w:rsid w:val="00E702A9"/>
    <w:rsid w:val="00E7093A"/>
    <w:rsid w:val="00E73151"/>
    <w:rsid w:val="00E7471D"/>
    <w:rsid w:val="00E74994"/>
    <w:rsid w:val="00E80401"/>
    <w:rsid w:val="00E8229C"/>
    <w:rsid w:val="00E83D9E"/>
    <w:rsid w:val="00E84A14"/>
    <w:rsid w:val="00E85969"/>
    <w:rsid w:val="00E860C2"/>
    <w:rsid w:val="00E87C59"/>
    <w:rsid w:val="00E9290C"/>
    <w:rsid w:val="00E9395E"/>
    <w:rsid w:val="00EA27E9"/>
    <w:rsid w:val="00EA3B30"/>
    <w:rsid w:val="00EA6F27"/>
    <w:rsid w:val="00EB2D9E"/>
    <w:rsid w:val="00EB55DB"/>
    <w:rsid w:val="00EC3806"/>
    <w:rsid w:val="00EC3CCD"/>
    <w:rsid w:val="00EC7E28"/>
    <w:rsid w:val="00ED3D4C"/>
    <w:rsid w:val="00ED43D9"/>
    <w:rsid w:val="00ED51A7"/>
    <w:rsid w:val="00ED60EA"/>
    <w:rsid w:val="00ED6EE3"/>
    <w:rsid w:val="00ED7B0D"/>
    <w:rsid w:val="00EE17BE"/>
    <w:rsid w:val="00EE1C08"/>
    <w:rsid w:val="00EE2CD1"/>
    <w:rsid w:val="00EE2FB7"/>
    <w:rsid w:val="00EE3D63"/>
    <w:rsid w:val="00EF0233"/>
    <w:rsid w:val="00EF320E"/>
    <w:rsid w:val="00EF43AA"/>
    <w:rsid w:val="00EF4C50"/>
    <w:rsid w:val="00EF7360"/>
    <w:rsid w:val="00F00F25"/>
    <w:rsid w:val="00F04CA1"/>
    <w:rsid w:val="00F0503F"/>
    <w:rsid w:val="00F0611D"/>
    <w:rsid w:val="00F10A7F"/>
    <w:rsid w:val="00F114B8"/>
    <w:rsid w:val="00F11566"/>
    <w:rsid w:val="00F13487"/>
    <w:rsid w:val="00F204D0"/>
    <w:rsid w:val="00F21978"/>
    <w:rsid w:val="00F24C73"/>
    <w:rsid w:val="00F24CA7"/>
    <w:rsid w:val="00F25A36"/>
    <w:rsid w:val="00F32FF1"/>
    <w:rsid w:val="00F34701"/>
    <w:rsid w:val="00F35E27"/>
    <w:rsid w:val="00F36799"/>
    <w:rsid w:val="00F375BB"/>
    <w:rsid w:val="00F411D4"/>
    <w:rsid w:val="00F431B6"/>
    <w:rsid w:val="00F4402B"/>
    <w:rsid w:val="00F44504"/>
    <w:rsid w:val="00F46D53"/>
    <w:rsid w:val="00F46E30"/>
    <w:rsid w:val="00F47FEB"/>
    <w:rsid w:val="00F50768"/>
    <w:rsid w:val="00F50B23"/>
    <w:rsid w:val="00F514EE"/>
    <w:rsid w:val="00F515E3"/>
    <w:rsid w:val="00F546FB"/>
    <w:rsid w:val="00F5685A"/>
    <w:rsid w:val="00F568D2"/>
    <w:rsid w:val="00F5716B"/>
    <w:rsid w:val="00F60AFA"/>
    <w:rsid w:val="00F62239"/>
    <w:rsid w:val="00F644A2"/>
    <w:rsid w:val="00F6507F"/>
    <w:rsid w:val="00F654C1"/>
    <w:rsid w:val="00F662E0"/>
    <w:rsid w:val="00F7220F"/>
    <w:rsid w:val="00F75BC5"/>
    <w:rsid w:val="00F765D2"/>
    <w:rsid w:val="00F77E51"/>
    <w:rsid w:val="00F843DA"/>
    <w:rsid w:val="00F85839"/>
    <w:rsid w:val="00F91467"/>
    <w:rsid w:val="00F949DE"/>
    <w:rsid w:val="00F975EF"/>
    <w:rsid w:val="00FA0922"/>
    <w:rsid w:val="00FA63F3"/>
    <w:rsid w:val="00FB16B0"/>
    <w:rsid w:val="00FB2F03"/>
    <w:rsid w:val="00FB3568"/>
    <w:rsid w:val="00FB4C63"/>
    <w:rsid w:val="00FB5139"/>
    <w:rsid w:val="00FB6FAC"/>
    <w:rsid w:val="00FB789B"/>
    <w:rsid w:val="00FB7AE2"/>
    <w:rsid w:val="00FC1BA7"/>
    <w:rsid w:val="00FC1F05"/>
    <w:rsid w:val="00FC5023"/>
    <w:rsid w:val="00FC57C5"/>
    <w:rsid w:val="00FC77EC"/>
    <w:rsid w:val="00FD09C8"/>
    <w:rsid w:val="00FD26E0"/>
    <w:rsid w:val="00FD5365"/>
    <w:rsid w:val="00FD5B1A"/>
    <w:rsid w:val="00FE16E4"/>
    <w:rsid w:val="00FE1A57"/>
    <w:rsid w:val="00FE2034"/>
    <w:rsid w:val="00FE207C"/>
    <w:rsid w:val="00FE2385"/>
    <w:rsid w:val="00FE531D"/>
    <w:rsid w:val="00FF1744"/>
    <w:rsid w:val="00FF1B9C"/>
    <w:rsid w:val="00FF32B3"/>
    <w:rsid w:val="00FF4207"/>
    <w:rsid w:val="00FF51A9"/>
    <w:rsid w:val="00FF61D4"/>
    <w:rsid w:val="00FF6C88"/>
    <w:rsid w:val="00FF7B08"/>
    <w:rsid w:val="01EA46B0"/>
    <w:rsid w:val="05420F2F"/>
    <w:rsid w:val="05FA4E5A"/>
    <w:rsid w:val="06646A88"/>
    <w:rsid w:val="094B7B50"/>
    <w:rsid w:val="09BB2FB2"/>
    <w:rsid w:val="0B2C47E2"/>
    <w:rsid w:val="0BB04A3B"/>
    <w:rsid w:val="0C2A0E82"/>
    <w:rsid w:val="0C3B2421"/>
    <w:rsid w:val="0C9F68C2"/>
    <w:rsid w:val="0CB82635"/>
    <w:rsid w:val="0CF43DCE"/>
    <w:rsid w:val="0D0365E6"/>
    <w:rsid w:val="0D616980"/>
    <w:rsid w:val="1027040D"/>
    <w:rsid w:val="1059665E"/>
    <w:rsid w:val="10AA09E6"/>
    <w:rsid w:val="129B5913"/>
    <w:rsid w:val="130C6ECC"/>
    <w:rsid w:val="13642DDD"/>
    <w:rsid w:val="140838EB"/>
    <w:rsid w:val="158540DD"/>
    <w:rsid w:val="16DD2110"/>
    <w:rsid w:val="18877F4D"/>
    <w:rsid w:val="19640835"/>
    <w:rsid w:val="1CEF6B87"/>
    <w:rsid w:val="1DE52597"/>
    <w:rsid w:val="1EBF357F"/>
    <w:rsid w:val="1FA94802"/>
    <w:rsid w:val="20E87BB7"/>
    <w:rsid w:val="21035D38"/>
    <w:rsid w:val="2251345B"/>
    <w:rsid w:val="23555288"/>
    <w:rsid w:val="235A5CBB"/>
    <w:rsid w:val="23B37820"/>
    <w:rsid w:val="258D2929"/>
    <w:rsid w:val="275D7321"/>
    <w:rsid w:val="29465F48"/>
    <w:rsid w:val="2A136595"/>
    <w:rsid w:val="2A48356C"/>
    <w:rsid w:val="2A9867EE"/>
    <w:rsid w:val="2BF000A4"/>
    <w:rsid w:val="2C832E96"/>
    <w:rsid w:val="2E576295"/>
    <w:rsid w:val="2EE04EF4"/>
    <w:rsid w:val="31C02B22"/>
    <w:rsid w:val="31C105A4"/>
    <w:rsid w:val="32771258"/>
    <w:rsid w:val="32A56603"/>
    <w:rsid w:val="335E5CD2"/>
    <w:rsid w:val="35B05222"/>
    <w:rsid w:val="360F68C0"/>
    <w:rsid w:val="38134A0C"/>
    <w:rsid w:val="38946AD9"/>
    <w:rsid w:val="38EF30F5"/>
    <w:rsid w:val="3CE73FFB"/>
    <w:rsid w:val="404104F9"/>
    <w:rsid w:val="41C73B79"/>
    <w:rsid w:val="41FC65D1"/>
    <w:rsid w:val="44703458"/>
    <w:rsid w:val="44996E9A"/>
    <w:rsid w:val="464D77E5"/>
    <w:rsid w:val="46F37C91"/>
    <w:rsid w:val="478F6EF7"/>
    <w:rsid w:val="47C96CD1"/>
    <w:rsid w:val="49DE41BE"/>
    <w:rsid w:val="4A2938E8"/>
    <w:rsid w:val="4B596CA2"/>
    <w:rsid w:val="4D111465"/>
    <w:rsid w:val="4EC04CC0"/>
    <w:rsid w:val="4FBE7162"/>
    <w:rsid w:val="50EA68CF"/>
    <w:rsid w:val="514F4075"/>
    <w:rsid w:val="518357C9"/>
    <w:rsid w:val="51DB3C59"/>
    <w:rsid w:val="539C2E4D"/>
    <w:rsid w:val="541C532D"/>
    <w:rsid w:val="54791FA3"/>
    <w:rsid w:val="54BC3D11"/>
    <w:rsid w:val="568432FD"/>
    <w:rsid w:val="585D6406"/>
    <w:rsid w:val="58672599"/>
    <w:rsid w:val="586B571C"/>
    <w:rsid w:val="59122A32"/>
    <w:rsid w:val="5DF247AE"/>
    <w:rsid w:val="5E8A14A9"/>
    <w:rsid w:val="5FA266F3"/>
    <w:rsid w:val="60017D91"/>
    <w:rsid w:val="610C0367"/>
    <w:rsid w:val="6442467D"/>
    <w:rsid w:val="64C115D9"/>
    <w:rsid w:val="67387A63"/>
    <w:rsid w:val="67570318"/>
    <w:rsid w:val="67AF09A7"/>
    <w:rsid w:val="694A6277"/>
    <w:rsid w:val="6A787FDF"/>
    <w:rsid w:val="6AEA5C76"/>
    <w:rsid w:val="6E200CBB"/>
    <w:rsid w:val="6E613CA3"/>
    <w:rsid w:val="703A2630"/>
    <w:rsid w:val="72F64796"/>
    <w:rsid w:val="73E9403A"/>
    <w:rsid w:val="7AA2343E"/>
    <w:rsid w:val="7AFD3B58"/>
    <w:rsid w:val="7B0F3A72"/>
    <w:rsid w:val="7B1511FF"/>
    <w:rsid w:val="7CC80845"/>
    <w:rsid w:val="7DC06BDF"/>
    <w:rsid w:val="7EB03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7"/>
    <w:qFormat/>
    <w:uiPriority w:val="0"/>
    <w:pPr>
      <w:keepNext/>
      <w:keepLines/>
      <w:spacing w:before="260" w:after="260" w:line="416" w:lineRule="auto"/>
      <w:outlineLvl w:val="2"/>
    </w:pPr>
    <w:rPr>
      <w:b/>
      <w:bCs/>
      <w:sz w:val="32"/>
      <w:szCs w:val="32"/>
    </w:rPr>
  </w:style>
  <w:style w:type="paragraph" w:styleId="5">
    <w:name w:val="heading 4"/>
    <w:basedOn w:val="1"/>
    <w:next w:val="6"/>
    <w:link w:val="69"/>
    <w:qFormat/>
    <w:uiPriority w:val="0"/>
    <w:pPr>
      <w:keepNext/>
      <w:numPr>
        <w:ilvl w:val="0"/>
        <w:numId w:val="1"/>
      </w:numPr>
      <w:tabs>
        <w:tab w:val="left" w:pos="540"/>
        <w:tab w:val="clear" w:pos="1020"/>
      </w:tabs>
      <w:outlineLvl w:val="3"/>
    </w:pPr>
    <w:rPr>
      <w:sz w:val="28"/>
    </w:rPr>
  </w:style>
  <w:style w:type="paragraph" w:styleId="7">
    <w:name w:val="heading 5"/>
    <w:basedOn w:val="1"/>
    <w:next w:val="6"/>
    <w:link w:val="91"/>
    <w:qFormat/>
    <w:uiPriority w:val="0"/>
    <w:pPr>
      <w:keepNext/>
      <w:numPr>
        <w:ilvl w:val="0"/>
        <w:numId w:val="2"/>
      </w:numPr>
      <w:tabs>
        <w:tab w:val="left" w:pos="1080"/>
        <w:tab w:val="clear" w:pos="840"/>
      </w:tabs>
      <w:outlineLvl w:val="4"/>
    </w:pPr>
    <w:rPr>
      <w:spacing w:val="-6"/>
      <w:sz w:val="28"/>
    </w:rPr>
  </w:style>
  <w:style w:type="paragraph" w:styleId="8">
    <w:name w:val="heading 6"/>
    <w:basedOn w:val="1"/>
    <w:next w:val="6"/>
    <w:link w:val="68"/>
    <w:qFormat/>
    <w:uiPriority w:val="0"/>
    <w:pPr>
      <w:numPr>
        <w:ilvl w:val="0"/>
        <w:numId w:val="3"/>
      </w:numPr>
      <w:tabs>
        <w:tab w:val="left" w:pos="360"/>
        <w:tab w:val="left" w:pos="425"/>
        <w:tab w:val="left" w:pos="7781"/>
      </w:tabs>
      <w:autoSpaceDE w:val="0"/>
      <w:autoSpaceDN w:val="0"/>
      <w:adjustRightInd w:val="0"/>
      <w:spacing w:line="300" w:lineRule="auto"/>
      <w:outlineLvl w:val="5"/>
    </w:pPr>
    <w:rPr>
      <w:rFonts w:ascii="Arial" w:hAnsi="Arial"/>
      <w:kern w:val="0"/>
      <w:sz w:val="28"/>
    </w:rPr>
  </w:style>
  <w:style w:type="paragraph" w:styleId="9">
    <w:name w:val="heading 7"/>
    <w:basedOn w:val="1"/>
    <w:next w:val="1"/>
    <w:link w:val="83"/>
    <w:qFormat/>
    <w:uiPriority w:val="0"/>
    <w:pPr>
      <w:keepNext/>
      <w:tabs>
        <w:tab w:val="left" w:pos="570"/>
        <w:tab w:val="left" w:pos="1020"/>
        <w:tab w:val="left" w:pos="2340"/>
        <w:tab w:val="left" w:pos="2520"/>
        <w:tab w:val="left" w:pos="2700"/>
      </w:tabs>
      <w:ind w:left="570" w:hanging="475"/>
      <w:outlineLvl w:val="6"/>
    </w:pPr>
    <w:rPr>
      <w:rFonts w:ascii="仿宋_GB2312" w:eastAsia="仿宋_GB2312"/>
      <w:spacing w:val="-12"/>
      <w:sz w:val="28"/>
    </w:rPr>
  </w:style>
  <w:style w:type="character" w:default="1" w:styleId="39">
    <w:name w:val="Default Paragraph Font"/>
    <w:semiHidden/>
    <w:unhideWhenUsed/>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10">
    <w:name w:val="toc 7"/>
    <w:basedOn w:val="1"/>
    <w:next w:val="1"/>
    <w:unhideWhenUsed/>
    <w:qFormat/>
    <w:uiPriority w:val="39"/>
    <w:pPr>
      <w:ind w:left="2520" w:leftChars="1200"/>
    </w:pPr>
  </w:style>
  <w:style w:type="paragraph" w:styleId="11">
    <w:name w:val="Document Map"/>
    <w:basedOn w:val="1"/>
    <w:link w:val="65"/>
    <w:semiHidden/>
    <w:qFormat/>
    <w:uiPriority w:val="0"/>
    <w:pPr>
      <w:shd w:val="clear" w:color="auto" w:fill="000080"/>
    </w:pPr>
  </w:style>
  <w:style w:type="paragraph" w:styleId="12">
    <w:name w:val="annotation text"/>
    <w:basedOn w:val="1"/>
    <w:link w:val="63"/>
    <w:qFormat/>
    <w:uiPriority w:val="0"/>
    <w:pPr>
      <w:jc w:val="left"/>
    </w:pPr>
    <w:rPr>
      <w:rFonts w:ascii="宋体" w:hAnsi="宋体"/>
      <w:szCs w:val="22"/>
    </w:rPr>
  </w:style>
  <w:style w:type="paragraph" w:styleId="13">
    <w:name w:val="Body Text 3"/>
    <w:basedOn w:val="1"/>
    <w:link w:val="87"/>
    <w:qFormat/>
    <w:uiPriority w:val="0"/>
    <w:pPr>
      <w:jc w:val="center"/>
    </w:pPr>
    <w:rPr>
      <w:rFonts w:ascii="宋体" w:hAnsi="宋体"/>
      <w:szCs w:val="22"/>
    </w:rPr>
  </w:style>
  <w:style w:type="paragraph" w:styleId="14">
    <w:name w:val="Body Text"/>
    <w:basedOn w:val="1"/>
    <w:link w:val="90"/>
    <w:qFormat/>
    <w:uiPriority w:val="0"/>
    <w:pPr>
      <w:jc w:val="center"/>
    </w:pPr>
    <w:rPr>
      <w:rFonts w:ascii="宋体" w:hAnsi="宋体"/>
      <w:sz w:val="28"/>
      <w:szCs w:val="22"/>
    </w:rPr>
  </w:style>
  <w:style w:type="paragraph" w:styleId="15">
    <w:name w:val="Body Text Indent"/>
    <w:basedOn w:val="1"/>
    <w:link w:val="80"/>
    <w:qFormat/>
    <w:uiPriority w:val="0"/>
    <w:pPr>
      <w:ind w:firstLine="359" w:firstLineChars="171"/>
    </w:pPr>
    <w:rPr>
      <w:rFonts w:ascii="宋体" w:hAnsi="宋体"/>
      <w:szCs w:val="22"/>
    </w:rPr>
  </w:style>
  <w:style w:type="paragraph" w:styleId="16">
    <w:name w:val="toc 5"/>
    <w:basedOn w:val="1"/>
    <w:next w:val="1"/>
    <w:unhideWhenUsed/>
    <w:qFormat/>
    <w:uiPriority w:val="39"/>
    <w:pPr>
      <w:ind w:left="1680" w:leftChars="800"/>
    </w:pPr>
  </w:style>
  <w:style w:type="paragraph" w:styleId="17">
    <w:name w:val="toc 3"/>
    <w:basedOn w:val="1"/>
    <w:next w:val="1"/>
    <w:unhideWhenUsed/>
    <w:qFormat/>
    <w:uiPriority w:val="39"/>
    <w:pPr>
      <w:ind w:left="840" w:leftChars="400"/>
    </w:pPr>
  </w:style>
  <w:style w:type="paragraph" w:styleId="18">
    <w:name w:val="Plain Text"/>
    <w:basedOn w:val="1"/>
    <w:link w:val="73"/>
    <w:qFormat/>
    <w:uiPriority w:val="0"/>
    <w:rPr>
      <w:rFonts w:ascii="宋体" w:hAnsi="Courier New"/>
      <w:szCs w:val="22"/>
    </w:rPr>
  </w:style>
  <w:style w:type="paragraph" w:styleId="19">
    <w:name w:val="toc 8"/>
    <w:basedOn w:val="1"/>
    <w:next w:val="1"/>
    <w:unhideWhenUsed/>
    <w:qFormat/>
    <w:uiPriority w:val="39"/>
    <w:pPr>
      <w:ind w:left="2940" w:leftChars="1400"/>
    </w:pPr>
  </w:style>
  <w:style w:type="paragraph" w:styleId="20">
    <w:name w:val="Date"/>
    <w:basedOn w:val="1"/>
    <w:next w:val="1"/>
    <w:link w:val="74"/>
    <w:qFormat/>
    <w:uiPriority w:val="0"/>
    <w:rPr>
      <w:rFonts w:ascii="宋体" w:hAnsi="宋体"/>
      <w:szCs w:val="22"/>
    </w:rPr>
  </w:style>
  <w:style w:type="paragraph" w:styleId="21">
    <w:name w:val="Body Text Indent 2"/>
    <w:basedOn w:val="1"/>
    <w:link w:val="84"/>
    <w:qFormat/>
    <w:uiPriority w:val="0"/>
    <w:pPr>
      <w:ind w:firstLine="720"/>
    </w:pPr>
    <w:rPr>
      <w:rFonts w:ascii="仿宋_GB2312" w:hAnsi="Calibri" w:eastAsia="仿宋_GB2312"/>
      <w:sz w:val="32"/>
      <w:szCs w:val="22"/>
    </w:rPr>
  </w:style>
  <w:style w:type="paragraph" w:styleId="22">
    <w:name w:val="Balloon Text"/>
    <w:basedOn w:val="1"/>
    <w:link w:val="78"/>
    <w:semiHidden/>
    <w:qFormat/>
    <w:uiPriority w:val="0"/>
    <w:rPr>
      <w:sz w:val="18"/>
      <w:szCs w:val="18"/>
    </w:rPr>
  </w:style>
  <w:style w:type="paragraph" w:styleId="23">
    <w:name w:val="footer"/>
    <w:basedOn w:val="1"/>
    <w:link w:val="76"/>
    <w:qFormat/>
    <w:uiPriority w:val="99"/>
    <w:pPr>
      <w:tabs>
        <w:tab w:val="center" w:pos="4153"/>
        <w:tab w:val="right" w:pos="8306"/>
      </w:tabs>
      <w:snapToGrid w:val="0"/>
      <w:jc w:val="left"/>
    </w:pPr>
    <w:rPr>
      <w:sz w:val="18"/>
      <w:szCs w:val="18"/>
    </w:rPr>
  </w:style>
  <w:style w:type="paragraph" w:styleId="24">
    <w:name w:val="header"/>
    <w:basedOn w:val="1"/>
    <w:link w:val="72"/>
    <w:qFormat/>
    <w:uiPriority w:val="99"/>
    <w:pP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toc 4"/>
    <w:basedOn w:val="1"/>
    <w:next w:val="1"/>
    <w:unhideWhenUsed/>
    <w:qFormat/>
    <w:uiPriority w:val="39"/>
    <w:pPr>
      <w:ind w:left="1260" w:leftChars="600"/>
    </w:pPr>
  </w:style>
  <w:style w:type="paragraph" w:styleId="27">
    <w:name w:val="footnote text"/>
    <w:basedOn w:val="1"/>
    <w:link w:val="77"/>
    <w:semiHidden/>
    <w:qFormat/>
    <w:uiPriority w:val="0"/>
    <w:pPr>
      <w:snapToGrid w:val="0"/>
      <w:jc w:val="left"/>
    </w:pPr>
    <w:rPr>
      <w:rFonts w:ascii="宋体" w:hAnsi="宋体"/>
      <w:sz w:val="18"/>
      <w:szCs w:val="18"/>
    </w:rPr>
  </w:style>
  <w:style w:type="paragraph" w:styleId="28">
    <w:name w:val="toc 6"/>
    <w:basedOn w:val="1"/>
    <w:next w:val="1"/>
    <w:unhideWhenUsed/>
    <w:qFormat/>
    <w:uiPriority w:val="39"/>
    <w:pPr>
      <w:ind w:left="2100" w:leftChars="1000"/>
    </w:pPr>
  </w:style>
  <w:style w:type="paragraph" w:styleId="29">
    <w:name w:val="Body Text Indent 3"/>
    <w:basedOn w:val="1"/>
    <w:link w:val="82"/>
    <w:qFormat/>
    <w:uiPriority w:val="0"/>
    <w:pPr>
      <w:ind w:left="720" w:hanging="80"/>
    </w:pPr>
    <w:rPr>
      <w:rFonts w:ascii="宋体" w:hAnsi="宋体"/>
      <w:sz w:val="24"/>
      <w:szCs w:val="22"/>
    </w:rPr>
  </w:style>
  <w:style w:type="paragraph" w:styleId="30">
    <w:name w:val="toc 2"/>
    <w:basedOn w:val="1"/>
    <w:next w:val="1"/>
    <w:unhideWhenUsed/>
    <w:qFormat/>
    <w:uiPriority w:val="39"/>
    <w:pPr>
      <w:ind w:left="420" w:leftChars="200"/>
    </w:pPr>
  </w:style>
  <w:style w:type="paragraph" w:styleId="31">
    <w:name w:val="toc 9"/>
    <w:basedOn w:val="1"/>
    <w:next w:val="1"/>
    <w:unhideWhenUsed/>
    <w:qFormat/>
    <w:uiPriority w:val="39"/>
    <w:pPr>
      <w:ind w:left="3360" w:leftChars="1600"/>
    </w:pPr>
  </w:style>
  <w:style w:type="paragraph" w:styleId="32">
    <w:name w:val="Body Text 2"/>
    <w:basedOn w:val="1"/>
    <w:link w:val="70"/>
    <w:qFormat/>
    <w:uiPriority w:val="0"/>
    <w:pPr>
      <w:snapToGrid w:val="0"/>
      <w:spacing w:line="520" w:lineRule="atLeast"/>
    </w:pPr>
    <w:rPr>
      <w:rFonts w:ascii="宋体" w:hAnsi="宋体"/>
      <w:sz w:val="24"/>
      <w:szCs w:val="22"/>
    </w:rPr>
  </w:style>
  <w:style w:type="paragraph" w:styleId="3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4">
    <w:name w:val="Title"/>
    <w:basedOn w:val="1"/>
    <w:link w:val="66"/>
    <w:qFormat/>
    <w:uiPriority w:val="0"/>
    <w:pPr>
      <w:spacing w:before="240" w:after="60"/>
      <w:jc w:val="center"/>
      <w:outlineLvl w:val="0"/>
    </w:pPr>
    <w:rPr>
      <w:rFonts w:ascii="Arial" w:hAnsi="Arial" w:cs="Arial"/>
      <w:b/>
      <w:bCs/>
      <w:sz w:val="32"/>
      <w:szCs w:val="32"/>
    </w:rPr>
  </w:style>
  <w:style w:type="paragraph" w:styleId="35">
    <w:name w:val="annotation subject"/>
    <w:basedOn w:val="12"/>
    <w:next w:val="12"/>
    <w:link w:val="71"/>
    <w:qFormat/>
    <w:uiPriority w:val="0"/>
    <w:rPr>
      <w:b/>
      <w:bCs/>
      <w:szCs w:val="24"/>
    </w:rPr>
  </w:style>
  <w:style w:type="paragraph" w:styleId="36">
    <w:name w:val="Body Text First Indent 2"/>
    <w:basedOn w:val="15"/>
    <w:link w:val="88"/>
    <w:qFormat/>
    <w:uiPriority w:val="0"/>
    <w:pPr>
      <w:spacing w:after="120"/>
      <w:ind w:left="420" w:firstLine="210" w:firstLineChars="0"/>
    </w:pPr>
    <w:rPr>
      <w:rFonts w:ascii="Calibri"/>
    </w:rPr>
  </w:style>
  <w:style w:type="table" w:styleId="38">
    <w:name w:val="Table Grid"/>
    <w:basedOn w:val="3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basedOn w:val="39"/>
    <w:qFormat/>
    <w:uiPriority w:val="22"/>
    <w:rPr>
      <w:b/>
    </w:rPr>
  </w:style>
  <w:style w:type="character" w:styleId="41">
    <w:name w:val="page number"/>
    <w:basedOn w:val="39"/>
    <w:qFormat/>
    <w:uiPriority w:val="0"/>
  </w:style>
  <w:style w:type="character" w:styleId="42">
    <w:name w:val="Emphasis"/>
    <w:basedOn w:val="39"/>
    <w:qFormat/>
    <w:uiPriority w:val="20"/>
    <w:rPr>
      <w:i/>
    </w:rPr>
  </w:style>
  <w:style w:type="character" w:styleId="43">
    <w:name w:val="HTML Definition"/>
    <w:basedOn w:val="39"/>
    <w:unhideWhenUsed/>
    <w:qFormat/>
    <w:uiPriority w:val="99"/>
    <w:rPr>
      <w:color w:val="000000"/>
      <w:u w:val="none"/>
    </w:rPr>
  </w:style>
  <w:style w:type="character" w:styleId="44">
    <w:name w:val="HTML Typewriter"/>
    <w:basedOn w:val="39"/>
    <w:unhideWhenUsed/>
    <w:qFormat/>
    <w:uiPriority w:val="99"/>
    <w:rPr>
      <w:rFonts w:hint="default" w:ascii="monospace" w:hAnsi="monospace" w:eastAsia="monospace" w:cs="monospace"/>
      <w:sz w:val="20"/>
    </w:rPr>
  </w:style>
  <w:style w:type="character" w:styleId="45">
    <w:name w:val="HTML Acronym"/>
    <w:basedOn w:val="39"/>
    <w:unhideWhenUsed/>
    <w:qFormat/>
    <w:uiPriority w:val="99"/>
  </w:style>
  <w:style w:type="character" w:styleId="46">
    <w:name w:val="HTML Variable"/>
    <w:basedOn w:val="39"/>
    <w:unhideWhenUsed/>
    <w:qFormat/>
    <w:uiPriority w:val="99"/>
  </w:style>
  <w:style w:type="character" w:styleId="47">
    <w:name w:val="Hyperlink"/>
    <w:basedOn w:val="39"/>
    <w:qFormat/>
    <w:uiPriority w:val="99"/>
    <w:rPr>
      <w:color w:val="000000"/>
      <w:u w:val="none"/>
    </w:rPr>
  </w:style>
  <w:style w:type="character" w:styleId="48">
    <w:name w:val="HTML Code"/>
    <w:basedOn w:val="39"/>
    <w:unhideWhenUsed/>
    <w:qFormat/>
    <w:uiPriority w:val="99"/>
    <w:rPr>
      <w:rFonts w:hint="default" w:ascii="monospace" w:hAnsi="monospace" w:eastAsia="monospace" w:cs="monospace"/>
      <w:sz w:val="20"/>
    </w:rPr>
  </w:style>
  <w:style w:type="character" w:styleId="49">
    <w:name w:val="HTML Cite"/>
    <w:basedOn w:val="39"/>
    <w:unhideWhenUsed/>
    <w:uiPriority w:val="99"/>
  </w:style>
  <w:style w:type="character" w:styleId="50">
    <w:name w:val="HTML Keyboard"/>
    <w:basedOn w:val="39"/>
    <w:unhideWhenUsed/>
    <w:qFormat/>
    <w:uiPriority w:val="99"/>
    <w:rPr>
      <w:rFonts w:ascii="monospace" w:hAnsi="monospace" w:eastAsia="monospace" w:cs="monospace"/>
      <w:sz w:val="20"/>
    </w:rPr>
  </w:style>
  <w:style w:type="character" w:styleId="51">
    <w:name w:val="HTML Sample"/>
    <w:basedOn w:val="39"/>
    <w:unhideWhenUsed/>
    <w:qFormat/>
    <w:uiPriority w:val="99"/>
    <w:rPr>
      <w:rFonts w:hint="default" w:ascii="monospace" w:hAnsi="monospace" w:eastAsia="monospace" w:cs="monospace"/>
    </w:rPr>
  </w:style>
  <w:style w:type="character" w:customStyle="1" w:styleId="52">
    <w:name w:val="脚注文本 Char1"/>
    <w:basedOn w:val="39"/>
    <w:semiHidden/>
    <w:qFormat/>
    <w:uiPriority w:val="99"/>
    <w:rPr>
      <w:rFonts w:ascii="Times New Roman" w:hAnsi="Times New Roman" w:eastAsia="宋体" w:cs="Times New Roman"/>
      <w:sz w:val="18"/>
      <w:szCs w:val="18"/>
    </w:rPr>
  </w:style>
  <w:style w:type="character" w:customStyle="1" w:styleId="53">
    <w:name w:val="日期 Char"/>
    <w:basedOn w:val="39"/>
    <w:qFormat/>
    <w:locked/>
    <w:uiPriority w:val="0"/>
    <w:rPr>
      <w:rFonts w:ascii="宋体" w:hAnsi="宋体" w:eastAsia="宋体"/>
    </w:rPr>
  </w:style>
  <w:style w:type="character" w:customStyle="1" w:styleId="54">
    <w:name w:val="Font Style69"/>
    <w:basedOn w:val="39"/>
    <w:qFormat/>
    <w:uiPriority w:val="0"/>
    <w:rPr>
      <w:rFonts w:hint="eastAsia" w:ascii="宋体" w:hAnsi="宋体" w:eastAsia="宋体"/>
      <w:sz w:val="22"/>
    </w:rPr>
  </w:style>
  <w:style w:type="character" w:customStyle="1" w:styleId="55">
    <w:name w:val="正文文本 2 Char1"/>
    <w:basedOn w:val="39"/>
    <w:semiHidden/>
    <w:qFormat/>
    <w:uiPriority w:val="99"/>
    <w:rPr>
      <w:rFonts w:ascii="Times New Roman" w:hAnsi="Times New Roman" w:eastAsia="宋体" w:cs="Times New Roman"/>
      <w:szCs w:val="20"/>
    </w:rPr>
  </w:style>
  <w:style w:type="character" w:customStyle="1" w:styleId="56">
    <w:name w:val="纯文本 Char"/>
    <w:basedOn w:val="39"/>
    <w:qFormat/>
    <w:locked/>
    <w:uiPriority w:val="0"/>
    <w:rPr>
      <w:rFonts w:ascii="宋体" w:hAnsi="Courier New" w:eastAsia="宋体"/>
    </w:rPr>
  </w:style>
  <w:style w:type="character" w:customStyle="1" w:styleId="57">
    <w:name w:val="标题 3 Char"/>
    <w:basedOn w:val="39"/>
    <w:link w:val="4"/>
    <w:qFormat/>
    <w:uiPriority w:val="0"/>
    <w:rPr>
      <w:rFonts w:ascii="Times New Roman" w:hAnsi="Times New Roman" w:eastAsia="宋体" w:cs="Times New Roman"/>
      <w:b/>
      <w:bCs/>
      <w:sz w:val="32"/>
      <w:szCs w:val="32"/>
    </w:rPr>
  </w:style>
  <w:style w:type="character" w:customStyle="1" w:styleId="58">
    <w:name w:val="批注文字 Char1"/>
    <w:basedOn w:val="39"/>
    <w:semiHidden/>
    <w:qFormat/>
    <w:uiPriority w:val="99"/>
    <w:rPr>
      <w:rFonts w:ascii="Times New Roman" w:hAnsi="Times New Roman" w:eastAsia="宋体" w:cs="Times New Roman"/>
      <w:szCs w:val="20"/>
    </w:rPr>
  </w:style>
  <w:style w:type="character" w:customStyle="1" w:styleId="59">
    <w:name w:val="正文文本 3 Char1"/>
    <w:basedOn w:val="39"/>
    <w:semiHidden/>
    <w:qFormat/>
    <w:uiPriority w:val="99"/>
    <w:rPr>
      <w:rFonts w:ascii="Times New Roman" w:hAnsi="Times New Roman" w:eastAsia="宋体" w:cs="Times New Roman"/>
      <w:sz w:val="16"/>
      <w:szCs w:val="16"/>
    </w:rPr>
  </w:style>
  <w:style w:type="character" w:customStyle="1" w:styleId="60">
    <w:name w:val="正文文本缩进 2 Char1"/>
    <w:basedOn w:val="39"/>
    <w:semiHidden/>
    <w:qFormat/>
    <w:uiPriority w:val="99"/>
    <w:rPr>
      <w:rFonts w:ascii="Times New Roman" w:hAnsi="Times New Roman" w:eastAsia="宋体" w:cs="Times New Roman"/>
      <w:szCs w:val="20"/>
    </w:rPr>
  </w:style>
  <w:style w:type="character" w:customStyle="1" w:styleId="61">
    <w:name w:val="批注主题 Char1"/>
    <w:basedOn w:val="58"/>
    <w:semiHidden/>
    <w:qFormat/>
    <w:uiPriority w:val="99"/>
    <w:rPr>
      <w:b/>
      <w:bCs/>
    </w:rPr>
  </w:style>
  <w:style w:type="character" w:customStyle="1" w:styleId="62">
    <w:name w:val="正文文本缩进 Char"/>
    <w:basedOn w:val="39"/>
    <w:qFormat/>
    <w:locked/>
    <w:uiPriority w:val="0"/>
    <w:rPr>
      <w:rFonts w:ascii="宋体" w:hAnsi="宋体" w:eastAsia="宋体"/>
    </w:rPr>
  </w:style>
  <w:style w:type="character" w:customStyle="1" w:styleId="63">
    <w:name w:val="批注文字 Char"/>
    <w:basedOn w:val="39"/>
    <w:link w:val="12"/>
    <w:qFormat/>
    <w:locked/>
    <w:uiPriority w:val="0"/>
    <w:rPr>
      <w:rFonts w:ascii="宋体" w:hAnsi="宋体" w:eastAsia="宋体"/>
    </w:rPr>
  </w:style>
  <w:style w:type="character" w:customStyle="1" w:styleId="64">
    <w:name w:val="正文首行缩进 2 Char"/>
    <w:basedOn w:val="39"/>
    <w:qFormat/>
    <w:uiPriority w:val="0"/>
    <w:rPr>
      <w:rFonts w:hAnsi="宋体" w:eastAsia="宋体"/>
    </w:rPr>
  </w:style>
  <w:style w:type="character" w:customStyle="1" w:styleId="65">
    <w:name w:val="文档结构图 Char"/>
    <w:basedOn w:val="39"/>
    <w:link w:val="11"/>
    <w:semiHidden/>
    <w:qFormat/>
    <w:uiPriority w:val="0"/>
    <w:rPr>
      <w:rFonts w:ascii="Times New Roman" w:hAnsi="Times New Roman" w:eastAsia="宋体" w:cs="Times New Roman"/>
      <w:szCs w:val="20"/>
      <w:shd w:val="clear" w:color="auto" w:fill="000080"/>
    </w:rPr>
  </w:style>
  <w:style w:type="character" w:customStyle="1" w:styleId="66">
    <w:name w:val="标题 Char"/>
    <w:basedOn w:val="39"/>
    <w:link w:val="34"/>
    <w:qFormat/>
    <w:uiPriority w:val="0"/>
    <w:rPr>
      <w:rFonts w:ascii="Arial" w:hAnsi="Arial" w:eastAsia="宋体" w:cs="Arial"/>
      <w:b/>
      <w:bCs/>
      <w:sz w:val="32"/>
      <w:szCs w:val="32"/>
    </w:rPr>
  </w:style>
  <w:style w:type="character" w:customStyle="1" w:styleId="67">
    <w:name w:val="doc_title fs_c_76"/>
    <w:basedOn w:val="39"/>
    <w:qFormat/>
    <w:uiPriority w:val="0"/>
  </w:style>
  <w:style w:type="character" w:customStyle="1" w:styleId="68">
    <w:name w:val="标题 6 Char"/>
    <w:basedOn w:val="39"/>
    <w:link w:val="8"/>
    <w:qFormat/>
    <w:uiPriority w:val="0"/>
    <w:rPr>
      <w:rFonts w:ascii="Arial" w:hAnsi="Arial"/>
      <w:sz w:val="28"/>
    </w:rPr>
  </w:style>
  <w:style w:type="character" w:customStyle="1" w:styleId="69">
    <w:name w:val="标题 4 Char"/>
    <w:basedOn w:val="39"/>
    <w:link w:val="5"/>
    <w:qFormat/>
    <w:uiPriority w:val="0"/>
    <w:rPr>
      <w:kern w:val="2"/>
      <w:sz w:val="28"/>
    </w:rPr>
  </w:style>
  <w:style w:type="character" w:customStyle="1" w:styleId="70">
    <w:name w:val="正文文本 2 Char"/>
    <w:basedOn w:val="39"/>
    <w:link w:val="32"/>
    <w:qFormat/>
    <w:locked/>
    <w:uiPriority w:val="0"/>
    <w:rPr>
      <w:rFonts w:ascii="宋体" w:hAnsi="宋体" w:eastAsia="宋体"/>
      <w:sz w:val="24"/>
    </w:rPr>
  </w:style>
  <w:style w:type="character" w:customStyle="1" w:styleId="71">
    <w:name w:val="批注主题 Char"/>
    <w:basedOn w:val="63"/>
    <w:link w:val="35"/>
    <w:qFormat/>
    <w:locked/>
    <w:uiPriority w:val="0"/>
    <w:rPr>
      <w:b/>
      <w:bCs/>
      <w:szCs w:val="24"/>
    </w:rPr>
  </w:style>
  <w:style w:type="character" w:customStyle="1" w:styleId="72">
    <w:name w:val="页眉 Char"/>
    <w:basedOn w:val="39"/>
    <w:link w:val="24"/>
    <w:qFormat/>
    <w:uiPriority w:val="99"/>
    <w:rPr>
      <w:kern w:val="2"/>
      <w:sz w:val="18"/>
      <w:szCs w:val="18"/>
    </w:rPr>
  </w:style>
  <w:style w:type="character" w:customStyle="1" w:styleId="73">
    <w:name w:val="纯文本 Char1"/>
    <w:basedOn w:val="39"/>
    <w:link w:val="18"/>
    <w:semiHidden/>
    <w:qFormat/>
    <w:uiPriority w:val="99"/>
    <w:rPr>
      <w:rFonts w:ascii="宋体" w:hAnsi="Courier New" w:eastAsia="宋体" w:cs="Courier New"/>
      <w:szCs w:val="21"/>
    </w:rPr>
  </w:style>
  <w:style w:type="character" w:customStyle="1" w:styleId="74">
    <w:name w:val="日期 Char1"/>
    <w:basedOn w:val="39"/>
    <w:link w:val="20"/>
    <w:semiHidden/>
    <w:qFormat/>
    <w:uiPriority w:val="99"/>
    <w:rPr>
      <w:rFonts w:ascii="Times New Roman" w:hAnsi="Times New Roman" w:eastAsia="宋体" w:cs="Times New Roman"/>
      <w:szCs w:val="20"/>
    </w:rPr>
  </w:style>
  <w:style w:type="character" w:customStyle="1" w:styleId="75">
    <w:name w:val="标题 1 Char"/>
    <w:basedOn w:val="39"/>
    <w:link w:val="2"/>
    <w:qFormat/>
    <w:uiPriority w:val="0"/>
    <w:rPr>
      <w:rFonts w:ascii="Times New Roman" w:hAnsi="Times New Roman" w:eastAsia="宋体" w:cs="Times New Roman"/>
      <w:b/>
      <w:bCs/>
      <w:kern w:val="44"/>
      <w:sz w:val="44"/>
      <w:szCs w:val="44"/>
    </w:rPr>
  </w:style>
  <w:style w:type="character" w:customStyle="1" w:styleId="76">
    <w:name w:val="页脚 Char"/>
    <w:basedOn w:val="39"/>
    <w:link w:val="23"/>
    <w:qFormat/>
    <w:uiPriority w:val="99"/>
    <w:rPr>
      <w:rFonts w:ascii="Times New Roman" w:hAnsi="Times New Roman" w:eastAsia="宋体" w:cs="Times New Roman"/>
      <w:sz w:val="18"/>
      <w:szCs w:val="18"/>
    </w:rPr>
  </w:style>
  <w:style w:type="character" w:customStyle="1" w:styleId="77">
    <w:name w:val="脚注文本 Char"/>
    <w:basedOn w:val="39"/>
    <w:link w:val="27"/>
    <w:semiHidden/>
    <w:qFormat/>
    <w:locked/>
    <w:uiPriority w:val="0"/>
    <w:rPr>
      <w:rFonts w:ascii="宋体" w:hAnsi="宋体" w:eastAsia="宋体"/>
      <w:sz w:val="18"/>
      <w:szCs w:val="18"/>
    </w:rPr>
  </w:style>
  <w:style w:type="character" w:customStyle="1" w:styleId="78">
    <w:name w:val="批注框文本 Char"/>
    <w:basedOn w:val="39"/>
    <w:link w:val="22"/>
    <w:semiHidden/>
    <w:qFormat/>
    <w:uiPriority w:val="0"/>
    <w:rPr>
      <w:rFonts w:ascii="Times New Roman" w:hAnsi="Times New Roman" w:eastAsia="宋体" w:cs="Times New Roman"/>
      <w:sz w:val="18"/>
      <w:szCs w:val="18"/>
    </w:rPr>
  </w:style>
  <w:style w:type="character" w:customStyle="1" w:styleId="79">
    <w:name w:val="正文文本 Char1"/>
    <w:basedOn w:val="39"/>
    <w:semiHidden/>
    <w:qFormat/>
    <w:uiPriority w:val="99"/>
    <w:rPr>
      <w:rFonts w:ascii="Times New Roman" w:hAnsi="Times New Roman" w:eastAsia="宋体" w:cs="Times New Roman"/>
      <w:szCs w:val="20"/>
    </w:rPr>
  </w:style>
  <w:style w:type="character" w:customStyle="1" w:styleId="80">
    <w:name w:val="正文文本缩进 Char1"/>
    <w:basedOn w:val="39"/>
    <w:link w:val="15"/>
    <w:semiHidden/>
    <w:qFormat/>
    <w:uiPriority w:val="99"/>
    <w:rPr>
      <w:rFonts w:ascii="Times New Roman" w:hAnsi="Times New Roman" w:eastAsia="宋体" w:cs="Times New Roman"/>
      <w:szCs w:val="20"/>
    </w:rPr>
  </w:style>
  <w:style w:type="character" w:customStyle="1" w:styleId="81">
    <w:name w:val="正文文本缩进 3 Char1"/>
    <w:basedOn w:val="39"/>
    <w:semiHidden/>
    <w:qFormat/>
    <w:uiPriority w:val="99"/>
    <w:rPr>
      <w:rFonts w:ascii="Times New Roman" w:hAnsi="Times New Roman" w:eastAsia="宋体" w:cs="Times New Roman"/>
      <w:sz w:val="16"/>
      <w:szCs w:val="16"/>
    </w:rPr>
  </w:style>
  <w:style w:type="character" w:customStyle="1" w:styleId="82">
    <w:name w:val="正文文本缩进 3 Char"/>
    <w:basedOn w:val="39"/>
    <w:link w:val="29"/>
    <w:qFormat/>
    <w:locked/>
    <w:uiPriority w:val="0"/>
    <w:rPr>
      <w:rFonts w:ascii="宋体" w:hAnsi="宋体" w:eastAsia="宋体"/>
      <w:sz w:val="24"/>
    </w:rPr>
  </w:style>
  <w:style w:type="character" w:customStyle="1" w:styleId="83">
    <w:name w:val="标题 7 Char"/>
    <w:basedOn w:val="39"/>
    <w:link w:val="9"/>
    <w:qFormat/>
    <w:uiPriority w:val="0"/>
    <w:rPr>
      <w:rFonts w:ascii="仿宋_GB2312" w:eastAsia="仿宋_GB2312"/>
      <w:spacing w:val="-12"/>
      <w:kern w:val="2"/>
      <w:sz w:val="28"/>
    </w:rPr>
  </w:style>
  <w:style w:type="character" w:customStyle="1" w:styleId="84">
    <w:name w:val="正文文本缩进 2 Char"/>
    <w:basedOn w:val="39"/>
    <w:link w:val="21"/>
    <w:qFormat/>
    <w:locked/>
    <w:uiPriority w:val="0"/>
    <w:rPr>
      <w:rFonts w:ascii="仿宋_GB2312" w:eastAsia="仿宋_GB2312"/>
      <w:sz w:val="32"/>
    </w:rPr>
  </w:style>
  <w:style w:type="character" w:customStyle="1" w:styleId="85">
    <w:name w:val="标题 2 Char"/>
    <w:basedOn w:val="39"/>
    <w:link w:val="3"/>
    <w:qFormat/>
    <w:uiPriority w:val="0"/>
    <w:rPr>
      <w:rFonts w:ascii="Arial" w:hAnsi="Arial" w:eastAsia="黑体" w:cs="Times New Roman"/>
      <w:b/>
      <w:bCs/>
      <w:sz w:val="32"/>
      <w:szCs w:val="32"/>
    </w:rPr>
  </w:style>
  <w:style w:type="character" w:customStyle="1" w:styleId="86">
    <w:name w:val="CharAttribute22"/>
    <w:qFormat/>
    <w:uiPriority w:val="0"/>
    <w:rPr>
      <w:rFonts w:hint="eastAsia" w:ascii="微软雅黑" w:hAnsi="Calibri" w:eastAsia="Times New Roman"/>
      <w:b/>
      <w:sz w:val="32"/>
    </w:rPr>
  </w:style>
  <w:style w:type="character" w:customStyle="1" w:styleId="87">
    <w:name w:val="正文文本 3 Char"/>
    <w:basedOn w:val="39"/>
    <w:link w:val="13"/>
    <w:qFormat/>
    <w:locked/>
    <w:uiPriority w:val="0"/>
    <w:rPr>
      <w:rFonts w:ascii="宋体" w:hAnsi="宋体" w:eastAsia="宋体"/>
    </w:rPr>
  </w:style>
  <w:style w:type="character" w:customStyle="1" w:styleId="88">
    <w:name w:val="正文首行缩进 2 Char1"/>
    <w:basedOn w:val="80"/>
    <w:link w:val="36"/>
    <w:semiHidden/>
    <w:qFormat/>
    <w:uiPriority w:val="99"/>
  </w:style>
  <w:style w:type="character" w:customStyle="1" w:styleId="89">
    <w:name w:val="so-ask-best"/>
    <w:basedOn w:val="39"/>
    <w:qFormat/>
    <w:uiPriority w:val="0"/>
  </w:style>
  <w:style w:type="character" w:customStyle="1" w:styleId="90">
    <w:name w:val="正文文本 Char"/>
    <w:basedOn w:val="39"/>
    <w:link w:val="14"/>
    <w:qFormat/>
    <w:locked/>
    <w:uiPriority w:val="0"/>
    <w:rPr>
      <w:rFonts w:ascii="宋体" w:hAnsi="宋体" w:eastAsia="宋体"/>
      <w:sz w:val="28"/>
    </w:rPr>
  </w:style>
  <w:style w:type="character" w:customStyle="1" w:styleId="91">
    <w:name w:val="标题 5 Char"/>
    <w:basedOn w:val="39"/>
    <w:link w:val="7"/>
    <w:qFormat/>
    <w:uiPriority w:val="0"/>
    <w:rPr>
      <w:spacing w:val="-6"/>
      <w:kern w:val="2"/>
      <w:sz w:val="28"/>
    </w:rPr>
  </w:style>
  <w:style w:type="paragraph" w:customStyle="1" w:styleId="92">
    <w:name w:val="列出段落1"/>
    <w:basedOn w:val="1"/>
    <w:qFormat/>
    <w:uiPriority w:val="0"/>
    <w:pPr>
      <w:ind w:firstLine="420" w:firstLineChars="200"/>
    </w:pPr>
    <w:rPr>
      <w:rFonts w:ascii="Calibri" w:hAnsi="Calibri"/>
      <w:szCs w:val="22"/>
    </w:rPr>
  </w:style>
  <w:style w:type="paragraph" w:customStyle="1" w:styleId="93">
    <w:name w:val="Char"/>
    <w:basedOn w:val="1"/>
    <w:qFormat/>
    <w:uiPriority w:val="0"/>
    <w:rPr>
      <w:szCs w:val="24"/>
    </w:rPr>
  </w:style>
  <w:style w:type="paragraph" w:styleId="94">
    <w:name w:val="List Paragraph"/>
    <w:basedOn w:val="1"/>
    <w:qFormat/>
    <w:uiPriority w:val="99"/>
    <w:pPr>
      <w:ind w:firstLine="420" w:firstLineChars="200"/>
    </w:pPr>
    <w:rPr>
      <w:rFonts w:ascii="Calibri" w:hAnsi="Calibri"/>
      <w:szCs w:val="22"/>
    </w:rPr>
  </w:style>
  <w:style w:type="paragraph" w:customStyle="1" w:styleId="95">
    <w:name w:val="Char1"/>
    <w:basedOn w:val="11"/>
    <w:qFormat/>
    <w:uiPriority w:val="0"/>
  </w:style>
  <w:style w:type="paragraph" w:customStyle="1" w:styleId="96">
    <w:name w:val="办公自动化专用标题"/>
    <w:basedOn w:val="34"/>
    <w:qFormat/>
    <w:uiPriority w:val="0"/>
    <w:pPr>
      <w:spacing w:line="560" w:lineRule="atLeast"/>
    </w:pPr>
    <w:rPr>
      <w:rFonts w:ascii="宋体" w:cs="Times New Roman"/>
      <w:bCs w:val="0"/>
      <w:sz w:val="4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392F8-D354-4585-BC94-4F3714E6B9D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6506</Words>
  <Characters>7109</Characters>
  <Lines>52</Lines>
  <Paragraphs>14</Paragraphs>
  <TotalTime>4</TotalTime>
  <ScaleCrop>false</ScaleCrop>
  <LinksUpToDate>false</LinksUpToDate>
  <CharactersWithSpaces>7187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2020-07-15T00:36:00Z</dcterms:created>
  <dc:creator>路建平</dc:creator>
  <cp:lastModifiedBy>Administrator</cp:lastModifiedBy>
  <cp:lastPrinted>2020-07-15T00:35:00Z</cp:lastPrinted>
  <dcterms:modified xsi:type="dcterms:W3CDTF">2022-08-30T07:38:21Z</dcterms:modified>
  <dc:title>2013年中央农机购置补贴资金项目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8D824ECD698646D380DA838E5E2FB206</vt:lpwstr>
  </property>
</Properties>
</file>