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B98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嘉鱼县自然生态公园城市专项规划（202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-2035年）</w:t>
      </w:r>
    </w:p>
    <w:p w14:paraId="0A5BEC86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</w:pPr>
    </w:p>
    <w:p w14:paraId="0DEDED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规划背景</w:t>
      </w:r>
    </w:p>
    <w:p w14:paraId="3D787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2022年6月,湖北省第十二次党代会赋予咸宁“打造武汉都市圈自然生态公园城市”的目标定位。同年11月,咸宁市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委六届三次全会通过了《关于加快打造武汉都市圈自然生态公园城市的实施意见》。</w:t>
      </w:r>
    </w:p>
    <w:p w14:paraId="07598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Toc200041973"/>
      <w:bookmarkStart w:id="1" w:name="_Toc169022311"/>
      <w:bookmarkStart w:id="2" w:name="_Toc16846857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2023年1月，中共嘉鱼县第十五届代表大会第二次会议提出，打造湖北强县工程示范，建设滨江生态公园城市。</w:t>
      </w:r>
    </w:p>
    <w:p w14:paraId="20B447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规划范围</w:t>
      </w:r>
      <w:bookmarkEnd w:id="0"/>
      <w:bookmarkEnd w:id="1"/>
      <w:bookmarkEnd w:id="2"/>
    </w:p>
    <w:p w14:paraId="48354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划范围分两个层次。第一层次为县域范围，包括嘉鱼县行政区划范围内的全域国土空间，总面积约1019平方公里。第二层次为中心城区范围，范围与《嘉鱼县国土空间总体规划（2021—2035年）》划定中心城区保持一致，面积约113平方公里。</w:t>
      </w:r>
    </w:p>
    <w:p w14:paraId="062DE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bookmarkStart w:id="3" w:name="_Toc168468569"/>
      <w:bookmarkStart w:id="4" w:name="_Toc169022310"/>
      <w:bookmarkStart w:id="5" w:name="_Toc200041974"/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规划期限</w:t>
      </w:r>
      <w:bookmarkEnd w:id="3"/>
      <w:bookmarkEnd w:id="4"/>
      <w:bookmarkEnd w:id="5"/>
    </w:p>
    <w:p w14:paraId="3F878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规划期限：2024—2035年。近期至2026年，远期至2035年。</w:t>
      </w:r>
    </w:p>
    <w:p w14:paraId="0D4641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bookmarkStart w:id="6" w:name="_Toc168468581"/>
      <w:bookmarkStart w:id="7" w:name="_Toc169022319"/>
      <w:bookmarkStart w:id="8" w:name="_Toc200041979"/>
      <w:bookmarkStart w:id="9" w:name="_Toc149756021"/>
      <w:bookmarkStart w:id="10" w:name="_Toc149930894"/>
      <w:bookmarkStart w:id="11" w:name="_Toc29680"/>
      <w:bookmarkStart w:id="12" w:name="_Toc2686"/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目标愿景</w:t>
      </w:r>
      <w:bookmarkEnd w:id="6"/>
      <w:bookmarkEnd w:id="7"/>
      <w:bookmarkEnd w:id="8"/>
    </w:p>
    <w:p w14:paraId="71E12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以大江大湖、乡野田园为自然生态基底，融合地域文化资源，按照全域公园化的理念，将嘉鱼县建设为武汉都市圈滨江自然生态公园城市。</w:t>
      </w:r>
    </w:p>
    <w:bookmarkEnd w:id="9"/>
    <w:bookmarkEnd w:id="10"/>
    <w:p w14:paraId="5B227E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bookmarkStart w:id="13" w:name="_Toc168468584"/>
      <w:bookmarkStart w:id="14" w:name="_Toc200041980"/>
      <w:bookmarkStart w:id="15" w:name="_Toc169022321"/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规划策略</w:t>
      </w:r>
      <w:bookmarkEnd w:id="13"/>
      <w:bookmarkEnd w:id="14"/>
      <w:bookmarkEnd w:id="15"/>
    </w:p>
    <w:bookmarkEnd w:id="11"/>
    <w:bookmarkEnd w:id="12"/>
    <w:p w14:paraId="4AC05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1、蓝绿筑底，生态嘉鱼</w:t>
      </w:r>
    </w:p>
    <w:p w14:paraId="763C1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开展县域水环境综合治理、矿山生态修复、自然山体保护修复，构筑起嘉鱼蓝绿空间，建设生态嘉鱼。</w:t>
      </w:r>
    </w:p>
    <w:p w14:paraId="2EC54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2、公园营城，秀美嘉鱼</w:t>
      </w:r>
    </w:p>
    <w:p w14:paraId="289E6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以郊野自然公园为骨架，以城市公园为躯干，以社区公园、微公园为细胞，以绿廊绿道为经络，建立全域公园体系。</w:t>
      </w:r>
    </w:p>
    <w:p w14:paraId="53CE4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3、绿道串联，畅意嘉鱼</w:t>
      </w:r>
    </w:p>
    <w:p w14:paraId="6E6C5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依托水系、路网串联城市各类公园、景点，构建层次清晰、特色突出、设施完备的绿道体系，为实现全域旅游提供服务支撑</w:t>
      </w:r>
    </w:p>
    <w:p w14:paraId="7743D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4、绿色生产，富裕嘉鱼</w:t>
      </w:r>
    </w:p>
    <w:p w14:paraId="4C80B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以全域旅游为抓手，建立多样风景资源与文化资源旅游产业，实现“生态产业化”，推动“公园+游赏”、“公园+康养”等产业发展。</w:t>
      </w:r>
    </w:p>
    <w:p w14:paraId="3A6BF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5、风貌塑造，雅致嘉鱼</w:t>
      </w:r>
    </w:p>
    <w:p w14:paraId="24132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对城市门户、中心城区重要节点、滨水空间等进行管控、引导，展示嘉鱼特色风貌。</w:t>
      </w:r>
    </w:p>
    <w:p w14:paraId="6E808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6、场景营造，魅力嘉鱼</w:t>
      </w:r>
    </w:p>
    <w:p w14:paraId="31B55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结合城市更新和乡村建设行动，探索街区、社区、园区和乡村等不同功能空间与公园绿地融合建设新模式，打造不同类型的城乡公园化场景。</w:t>
      </w:r>
    </w:p>
    <w:p w14:paraId="15C67C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公园规划结构</w:t>
      </w:r>
    </w:p>
    <w:p w14:paraId="51E2B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以水为脉，构建“一核一带，三廊四群”的总体公园空间结构。</w:t>
      </w:r>
    </w:p>
    <w:p w14:paraId="64D36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一核：中心城区公园核。</w:t>
      </w:r>
    </w:p>
    <w:p w14:paraId="03A2E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一带：长江滨江公园带。</w:t>
      </w:r>
    </w:p>
    <w:p w14:paraId="5FE09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三廊：一是以大岩水库、长港河形成的生态廊道；二是马鞍河、西凉湖和斧头湖滨水岸线形成的生态廊道；三是以连通新街、潘家湾、簰洲百里干渠形成生态廊。</w:t>
      </w:r>
    </w:p>
    <w:p w14:paraId="41C58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四群：一是大岩湖-珍湖公园群；二是蜜泉湖公园群；三是斧头湖-西凉湖公园群；四是田野公园群。</w:t>
      </w:r>
    </w:p>
    <w:p w14:paraId="3B8A58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公园规划布局</w:t>
      </w:r>
    </w:p>
    <w:p w14:paraId="65FBD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本次规划公园共计91处。其中，县域规划布局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25个，包括滨江公园2个，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湿地公园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5个，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农业公园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2个，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森林公园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2个，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乡村公园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14个；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中心城区规划布局66个，包括综合公园2处，专类公园9处，社区公园27个，小游园28个。</w:t>
      </w:r>
    </w:p>
    <w:p w14:paraId="1586FD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规划实施</w:t>
      </w:r>
    </w:p>
    <w:p w14:paraId="736A3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为实现到2035年,嘉鱼县基本建成武汉都市圈滨江自然生态公园城市的目标，制定六个方面的规划行动，分别为：生态修复行动、全域公园行动、绿道串联行动、产业赋能行动、特色塑造行动、场景建设行动。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EAE0E"/>
    <w:multiLevelType w:val="singleLevel"/>
    <w:tmpl w:val="48FEA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9632B"/>
    <w:rsid w:val="1329632B"/>
    <w:rsid w:val="195600F8"/>
    <w:rsid w:val="656B35BE"/>
    <w:rsid w:val="721411C5"/>
    <w:rsid w:val="72D27452"/>
    <w:rsid w:val="781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黑体"/>
      <w:b/>
      <w:bCs/>
      <w:kern w:val="0"/>
      <w:sz w:val="30"/>
      <w:szCs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</Words>
  <Characters>1144</Characters>
  <Lines>0</Lines>
  <Paragraphs>0</Paragraphs>
  <TotalTime>0</TotalTime>
  <ScaleCrop>false</ScaleCrop>
  <LinksUpToDate>false</LinksUpToDate>
  <CharactersWithSpaces>1144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2025-10-16T07:26:00Z</dcterms:created>
  <dc:creator>。。</dc:creator>
  <cp:lastModifiedBy>Administrator</cp:lastModifiedBy>
  <dcterms:modified xsi:type="dcterms:W3CDTF">2025-10-20T08:58:46Z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137ABBA3B066483FB3683B930BFC4355_11</vt:lpwstr>
  </property>
  <property fmtid="{D5CDD505-2E9C-101B-9397-08002B2CF9AE}" pid="4" name="KSOTemplateDocerSaveRecord">
    <vt:lpwstr>eyJoZGlkIjoiYmU4YzA2ZGIzMDg0YWM2NmZmMDYwNzdmMjEzZjVjMzgifQ==</vt:lpwstr>
  </property>
</Properties>
</file>