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ED31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333333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lang w:eastAsia="zh-CN"/>
        </w:rPr>
        <w:t>嘉鱼县林业局</w:t>
      </w:r>
    </w:p>
    <w:p w14:paraId="1937334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333333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lang w:val="en-US" w:eastAsia="zh-CN"/>
        </w:rPr>
        <w:t>2025年</w:t>
      </w:r>
      <w:r>
        <w:rPr>
          <w:rFonts w:hint="eastAsia" w:ascii="宋体" w:hAnsi="宋体" w:eastAsia="宋体" w:cs="宋体"/>
          <w:b/>
          <w:bCs/>
          <w:color w:val="333333"/>
          <w:sz w:val="44"/>
          <w:szCs w:val="44"/>
        </w:rPr>
        <w:t>政府信息公开工作年度报告</w:t>
      </w:r>
    </w:p>
    <w:p w14:paraId="67F386C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</w:pPr>
    </w:p>
    <w:p w14:paraId="6EDE40F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根据《中华人民共和国政府信息公开条例》（中华人民共和国国务院令第711号）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市、县政务信息公开工作要求，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认真贯彻落实政府信息公开相关规定，深入推进政务信息公开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各项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工作。现将我局202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年度政府信息公开情况报告如下:</w:t>
      </w:r>
    </w:p>
    <w:p w14:paraId="20143F7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一、总体情况</w:t>
      </w:r>
    </w:p>
    <w:p w14:paraId="62C785C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(一)主动公开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积极做好林业方面的信息主动公开和依申请公开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在县政府门户网站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定期</w:t>
      </w:r>
      <w:r>
        <w:rPr>
          <w:rFonts w:hint="eastAsia" w:ascii="仿宋_GB2312" w:hAnsi="仿宋_GB2312" w:eastAsia="仿宋_GB2312" w:cs="仿宋_GB2312"/>
          <w:sz w:val="32"/>
          <w:szCs w:val="32"/>
        </w:rPr>
        <w:t>更新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林业所有栏目，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及时、全面、准确地发布重要决策部署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经济运行和社会发展重要动态等方面的信息，增进公众对林业工作的了解。202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年，没有因政府信息公开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而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申请行政复议、提起行政诉讼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的案例</w:t>
      </w:r>
      <w:r>
        <w:rPr>
          <w:rFonts w:hint="eastAsia" w:ascii="仿宋_GB2312" w:hAnsi="仿宋_GB2312" w:eastAsia="仿宋_GB2312" w:cs="仿宋_GB2312"/>
          <w:sz w:val="32"/>
          <w:szCs w:val="32"/>
        </w:rPr>
        <w:t>，也没有收取费用或减免费用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的事项。</w:t>
      </w:r>
    </w:p>
    <w:p w14:paraId="73E8AF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（二）依申请公开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我局未收到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政府信息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公开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申请。</w:t>
      </w:r>
    </w:p>
    <w:p w14:paraId="0061EA9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（三）政府信息管理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局党组</w:t>
      </w:r>
      <w:r>
        <w:rPr>
          <w:rFonts w:hint="eastAsia" w:ascii="仿宋_GB2312" w:hAnsi="仿宋_GB2312" w:eastAsia="仿宋_GB2312" w:cs="仿宋_GB2312"/>
          <w:sz w:val="32"/>
          <w:szCs w:val="32"/>
        </w:rPr>
        <w:t>将林业信息公开工作纳入重要议事日程，切实保障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公开工作有序开展。局主要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亲自抓政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府信息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确定专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信息公开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和局门户网站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定期更新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0FA733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（四）平台建设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。我局通过局门户网站和政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府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信息公开网站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信息公开工作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严格按照“谁提供、谁审核、谁负责”原则，规范政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府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信息公开审核与发布流程，确保信息发布准确性。严格遵守政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府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信息公开保密审查制度，严格落实信息公开“三审制”有关要求，确保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安全。</w:t>
      </w:r>
    </w:p>
    <w:p w14:paraId="033B064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（五）监督保障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制定</w:t>
      </w:r>
      <w:r>
        <w:rPr>
          <w:rFonts w:hint="eastAsia" w:ascii="仿宋_GB2312" w:hAnsi="仿宋_GB2312" w:eastAsia="仿宋_GB2312" w:cs="仿宋_GB2312"/>
          <w:sz w:val="32"/>
          <w:szCs w:val="32"/>
        </w:rPr>
        <w:t>了《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嘉鱼县林业局政务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公开工作制度》，成立了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政务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信息公开工作领导小组，加强对信息公开工作领导、统筹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协调。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局办公室指定专门人员对网站信息进行监督管理，保障政府信息公开工作顺利开展。</w:t>
      </w:r>
    </w:p>
    <w:p w14:paraId="6A8FEA1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  <w:t>二、主动公开政府信息情况</w:t>
      </w:r>
    </w:p>
    <w:p w14:paraId="23F9459C">
      <w:pPr>
        <w:keepNext w:val="0"/>
        <w:keepLines w:val="0"/>
        <w:pageBreakBefore w:val="0"/>
        <w:widowControl w:val="0"/>
        <w:tabs>
          <w:tab w:val="left" w:pos="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年，我局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没有以本单位的名义制发规章及行政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规范性文件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。本年度办理行政许可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684条，其中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线上办理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264条，线下办理420条；行政事业性收费无。</w:t>
      </w:r>
    </w:p>
    <w:tbl>
      <w:tblPr>
        <w:tblStyle w:val="7"/>
        <w:tblW w:w="513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9"/>
        <w:gridCol w:w="2291"/>
        <w:gridCol w:w="2300"/>
        <w:gridCol w:w="2320"/>
      </w:tblGrid>
      <w:tr w14:paraId="55FAE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4BA631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第二十条第（一）项</w:t>
            </w:r>
          </w:p>
        </w:tc>
      </w:tr>
      <w:tr w14:paraId="1B9EC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2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6C7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信息内容</w:t>
            </w:r>
          </w:p>
        </w:tc>
        <w:tc>
          <w:tcPr>
            <w:tcW w:w="124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8BA8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制发件数</w:t>
            </w:r>
          </w:p>
        </w:tc>
        <w:tc>
          <w:tcPr>
            <w:tcW w:w="12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F769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本年废止件数</w:t>
            </w:r>
          </w:p>
        </w:tc>
        <w:tc>
          <w:tcPr>
            <w:tcW w:w="126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A777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数</w:t>
            </w:r>
          </w:p>
        </w:tc>
      </w:tr>
      <w:tr w14:paraId="3495D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A58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规章</w:t>
            </w:r>
          </w:p>
        </w:tc>
        <w:tc>
          <w:tcPr>
            <w:tcW w:w="124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98C9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　0　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A789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 0　</w:t>
            </w:r>
          </w:p>
        </w:tc>
        <w:tc>
          <w:tcPr>
            <w:tcW w:w="126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708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ascii="Calibri" w:hAnsi="Calibri" w:eastAsia="宋体" w:cs="Calibri"/>
                <w:color w:val="333333"/>
                <w:kern w:val="2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eastAsia="宋体" w:cs="Calibri"/>
                <w:color w:val="333333"/>
                <w:kern w:val="2"/>
                <w:sz w:val="21"/>
                <w:szCs w:val="21"/>
                <w:lang w:val="en-US" w:eastAsia="zh-CN" w:bidi="ar"/>
              </w:rPr>
              <w:t xml:space="preserve">  0</w:t>
            </w:r>
          </w:p>
        </w:tc>
      </w:tr>
      <w:tr w14:paraId="7D494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B578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行政规范性文件</w:t>
            </w:r>
          </w:p>
        </w:tc>
        <w:tc>
          <w:tcPr>
            <w:tcW w:w="124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52EF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　0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4D26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 0　</w:t>
            </w:r>
          </w:p>
        </w:tc>
        <w:tc>
          <w:tcPr>
            <w:tcW w:w="126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D280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color w:val="333333"/>
                <w:kern w:val="2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eastAsia="宋体" w:cs="Calibri"/>
                <w:color w:val="333333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Calibri" w:hAnsi="Calibri" w:eastAsia="宋体" w:cs="Calibri"/>
                <w:color w:val="auto"/>
                <w:kern w:val="2"/>
                <w:sz w:val="21"/>
                <w:szCs w:val="21"/>
                <w:lang w:val="en-US" w:eastAsia="zh-CN" w:bidi="ar"/>
              </w:rPr>
              <w:t xml:space="preserve"> 0</w:t>
            </w:r>
          </w:p>
        </w:tc>
      </w:tr>
      <w:tr w14:paraId="50B53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F9CF8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第二十条第（五）项</w:t>
            </w:r>
          </w:p>
        </w:tc>
      </w:tr>
      <w:tr w14:paraId="4FE7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12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B10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信息内容</w:t>
            </w:r>
          </w:p>
        </w:tc>
        <w:tc>
          <w:tcPr>
            <w:tcW w:w="3755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6322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本年处理决定数量</w:t>
            </w:r>
          </w:p>
        </w:tc>
      </w:tr>
      <w:tr w14:paraId="727AE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6840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行政许可</w:t>
            </w:r>
          </w:p>
        </w:tc>
        <w:tc>
          <w:tcPr>
            <w:tcW w:w="3755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857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2"/>
                <w:sz w:val="21"/>
                <w:szCs w:val="21"/>
                <w:lang w:val="en-US" w:eastAsia="zh-CN" w:bidi="ar"/>
              </w:rPr>
              <w:t xml:space="preserve">684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1A71A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250537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第二十条第（六）项</w:t>
            </w:r>
          </w:p>
        </w:tc>
      </w:tr>
      <w:tr w14:paraId="30809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2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DEC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信息内容</w:t>
            </w:r>
          </w:p>
        </w:tc>
        <w:tc>
          <w:tcPr>
            <w:tcW w:w="3755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7E01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本年处理决定数量</w:t>
            </w:r>
          </w:p>
        </w:tc>
      </w:tr>
      <w:tr w14:paraId="6B119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2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A9E7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行政处罚</w:t>
            </w:r>
          </w:p>
        </w:tc>
        <w:tc>
          <w:tcPr>
            <w:tcW w:w="3755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3785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default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　0</w:t>
            </w:r>
          </w:p>
        </w:tc>
      </w:tr>
      <w:tr w14:paraId="1B40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2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BB16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行政强制</w:t>
            </w:r>
          </w:p>
        </w:tc>
        <w:tc>
          <w:tcPr>
            <w:tcW w:w="3755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68E2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　0</w:t>
            </w:r>
          </w:p>
        </w:tc>
      </w:tr>
      <w:tr w14:paraId="1B5A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2DC4C3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第二十条第（八）项</w:t>
            </w:r>
          </w:p>
        </w:tc>
      </w:tr>
      <w:tr w14:paraId="60493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2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C5032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信息内容</w:t>
            </w:r>
          </w:p>
        </w:tc>
        <w:tc>
          <w:tcPr>
            <w:tcW w:w="3755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0496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本年收费金额（单位：万元）</w:t>
            </w:r>
          </w:p>
        </w:tc>
      </w:tr>
      <w:tr w14:paraId="329F3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2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87C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行政事业性收费</w:t>
            </w:r>
          </w:p>
        </w:tc>
        <w:tc>
          <w:tcPr>
            <w:tcW w:w="3755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D39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10" w:firstLineChars="100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5C25639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  <w:t>三、收到和处理政府信息公开申请情况</w:t>
      </w:r>
    </w:p>
    <w:p w14:paraId="4F0AA5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年，我局未收到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政府信息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公开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申请。</w:t>
      </w:r>
    </w:p>
    <w:tbl>
      <w:tblPr>
        <w:tblStyle w:val="7"/>
        <w:tblW w:w="4955" w:type="pct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687"/>
        <w:gridCol w:w="841"/>
        <w:gridCol w:w="3003"/>
        <w:gridCol w:w="625"/>
        <w:gridCol w:w="625"/>
        <w:gridCol w:w="625"/>
        <w:gridCol w:w="625"/>
        <w:gridCol w:w="625"/>
        <w:gridCol w:w="637"/>
        <w:gridCol w:w="635"/>
      </w:tblGrid>
      <w:tr w14:paraId="79AFBB1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38" w:type="pct"/>
            <w:gridSpan w:val="3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4C87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color w:val="333333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2461" w:type="pct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AA8C4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申请人情况</w:t>
            </w:r>
          </w:p>
        </w:tc>
      </w:tr>
      <w:tr w14:paraId="07510A3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38" w:type="pct"/>
            <w:gridSpan w:val="3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8DF1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50" w:type="pct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9674F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自然人</w:t>
            </w:r>
          </w:p>
        </w:tc>
        <w:tc>
          <w:tcPr>
            <w:tcW w:w="1757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F431B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法人或其他组织</w:t>
            </w:r>
          </w:p>
        </w:tc>
        <w:tc>
          <w:tcPr>
            <w:tcW w:w="352" w:type="pct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F15B0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 w14:paraId="6E38957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81" w:hRule="atLeast"/>
          <w:jc w:val="center"/>
        </w:trPr>
        <w:tc>
          <w:tcPr>
            <w:tcW w:w="2538" w:type="pct"/>
            <w:gridSpan w:val="3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35F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50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0F59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E95D6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商业</w:t>
            </w:r>
          </w:p>
          <w:p w14:paraId="0A656A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企业</w:t>
            </w:r>
          </w:p>
        </w:tc>
        <w:tc>
          <w:tcPr>
            <w:tcW w:w="35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16EB8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科研</w:t>
            </w:r>
          </w:p>
          <w:p w14:paraId="70C6E8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机构</w:t>
            </w:r>
          </w:p>
        </w:tc>
        <w:tc>
          <w:tcPr>
            <w:tcW w:w="35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234E6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社会公益组织</w:t>
            </w:r>
          </w:p>
        </w:tc>
        <w:tc>
          <w:tcPr>
            <w:tcW w:w="35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D8F08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法律服务机构</w:t>
            </w:r>
          </w:p>
        </w:tc>
        <w:tc>
          <w:tcPr>
            <w:tcW w:w="35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313CD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</w:tc>
        <w:tc>
          <w:tcPr>
            <w:tcW w:w="352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B647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 w14:paraId="570FCA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3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337FE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35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AB23F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35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CB5ED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6BBAF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09C2D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0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B77DC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263B5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03E7BA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4E0B1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3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6E84A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069B2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AD702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52B02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87D71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2DD9A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62915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5AECEB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5413F88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A03E8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三、本年度办理结果</w:t>
            </w:r>
          </w:p>
        </w:tc>
        <w:tc>
          <w:tcPr>
            <w:tcW w:w="215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7F1CA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（一）予以公开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35BF5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CC131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A816A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CAF4E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CBA1E1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4A927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7DCD77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30449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12A1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215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60B08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53A3E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E6C72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763E7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D60A6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B0045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6F10D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3AE041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</w:pPr>
          </w:p>
          <w:p w14:paraId="124E17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DFF12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D892D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A9B39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（三）不予公开</w:t>
            </w: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4BFFF7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1.属于国家秘密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3CC16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B5B9D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DB9FF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E6A8C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251E9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ACB39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408BFA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3213CD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99A3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5494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5488D2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2.其他法律行政法规禁止公开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7D91D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AEA00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B592D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FAC5E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673177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03BCB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3CF34D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1CF43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74CC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061C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60AD68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3.危及“三安全一稳定”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EBFAC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0B0BB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0A10E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ECEF9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7F1B7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77118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20E7E4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1D2A97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BCAC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5006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5E1F93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4.保护第三方合法权益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21115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CB6B4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BE4B5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59135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B5B19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F1312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75A66F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5D366E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2622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CC9C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021300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5.属于三类内部事务信息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BE4A1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33529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2765C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5EC0D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83BF6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2A363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755981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71B52D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A4207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E7BC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744818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6.属于四类过程性信息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C1A79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00DD2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497F6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1F3A8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039F0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A57AB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555D31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0A84C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BAF6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367B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3BDA3B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7.属于行政执法案卷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16B3A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6C73E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F3E36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F5179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40427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99CC5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00DD2A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5AED71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C9E7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3876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124D67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8.属于行政查询事项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B2AAB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AE767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DA994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96C40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87720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6BAE9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5C5EDA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15F6BF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320F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1592F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（四）无法提供</w:t>
            </w: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0B830E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1.本机关不掌握相关政府信息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1C81B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86C30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1C3C3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C69C5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04CB3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B47CE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2F04B7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37AB71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C009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DE48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31826E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2.没有现成信息需要另行制作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A1F95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1DFCA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8C76C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03AC2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1DF43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20C99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2427A0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7E92D27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3492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8CE1A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5F2DD8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3.补正后申请内容仍不明确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7973C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D514D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7B13E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CE8BC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F9DB9D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48421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68A5E3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D2453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0E22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4EC3C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（五）不予处理</w:t>
            </w: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098924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1.信访举报投诉类申请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369F7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67839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0F3AF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8E3431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4797E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92655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5AC5E1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5F7F3C6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589C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1455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1DABDC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2.重复申请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6FD09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58F309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6EE19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FB265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5D91C2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C5AB3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76C010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2720EF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9796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0644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07D2FF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3.要求提供公开出版物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B9590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1B77D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13734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97370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1A476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399B1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0BA44D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FD33C8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604C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1EB71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797209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4.无正当理由大量反复申请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83F1A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321A3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98AF0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B4C78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8F55B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6BFB6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2B6461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23E40F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6B19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9E17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EB8F4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8AA69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56264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7A4E4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4599D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4C437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80502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E0432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423E86C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1BB8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30925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（六）其他处理</w:t>
            </w: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FBDE3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AE464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CD689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272759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0DC69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DC65C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703EC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60CD3B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</w:pPr>
          </w:p>
          <w:p w14:paraId="3BA4D6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854F2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802E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E101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74745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EBA6A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92858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B8737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92D00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2EE86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D87B1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4AF36B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</w:pPr>
          </w:p>
          <w:p w14:paraId="6B5A7B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3E5543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AFF3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471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EE23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168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0B3D6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3.其他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3ADA0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77616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3B5FD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52E9C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13DEC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C1E90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473AD2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17A1CA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385" w:type="pct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7F49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</w:p>
        </w:tc>
        <w:tc>
          <w:tcPr>
            <w:tcW w:w="2153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35217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（七）总计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F6C4C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1C6DC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388E6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4F841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694CD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3E62A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36E033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B3D7F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253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4C129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四、结转下年度继续办理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55774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0 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EDEA3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64FBF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38A6C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F4E4C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289CB6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52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 w14:paraId="6A7B0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18F3C99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  <w:t>四、政府信息公开行政复议、行政诉讼情况</w:t>
      </w:r>
    </w:p>
    <w:p w14:paraId="262D02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2025年，我局未收到行政复议和行政诉讼。</w:t>
      </w:r>
    </w:p>
    <w:tbl>
      <w:tblPr>
        <w:tblStyle w:val="7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602"/>
        <w:gridCol w:w="602"/>
        <w:gridCol w:w="602"/>
        <w:gridCol w:w="611"/>
        <w:gridCol w:w="602"/>
        <w:gridCol w:w="602"/>
        <w:gridCol w:w="603"/>
        <w:gridCol w:w="603"/>
        <w:gridCol w:w="609"/>
        <w:gridCol w:w="603"/>
        <w:gridCol w:w="603"/>
        <w:gridCol w:w="603"/>
        <w:gridCol w:w="603"/>
        <w:gridCol w:w="609"/>
      </w:tblGrid>
      <w:tr w14:paraId="37DBE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66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C62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3334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494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472C7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3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1A1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33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C4A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10E071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33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B5A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0A21B6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33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9B3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B1191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3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88F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166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9A1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166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34B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2EAAB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7A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3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6A3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6A7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2F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3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31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58A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197C9E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E6F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2CFD4A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699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14E28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EE2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7DA9AC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723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A57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7F256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213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2645AC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E07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7E65C6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F27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6364D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F132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5F51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A102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E2E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945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EEE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2B5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032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844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B53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1D0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43E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666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C11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1EE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155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2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E9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6BD9C4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</w:p>
    <w:p w14:paraId="5D02BFB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</w:rPr>
        <w:t>五、存在的主要问题及改进情况</w:t>
      </w:r>
    </w:p>
    <w:p w14:paraId="494B94F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上年度存在的问题：政府网部分栏目更新不及时。</w:t>
      </w:r>
    </w:p>
    <w:p w14:paraId="00112CB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上年度问题在本年度的改进情况：日常工作中强化责任意识，林业所有栏目定期更新。</w:t>
      </w:r>
    </w:p>
    <w:p w14:paraId="180BF1F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本年度存在的问题：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林木采伐在“放管服”改革方面工作还不到位，虽然在办理林木采伐许可证前都会对林木权属、采伐范围等信息进行公示，但是年度采伐限额信息没有及时向社会公众公开。</w:t>
      </w:r>
    </w:p>
    <w:p w14:paraId="44B55F7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下年度改进措施：继续做好林木采伐伐前公示的同时，在省林业局下达年度采伐限额后，及时向社会公众公开采伐限额信息。</w:t>
      </w:r>
    </w:p>
    <w:p w14:paraId="157D944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六、其他需要报告的事项</w:t>
      </w:r>
    </w:p>
    <w:p w14:paraId="23AB8485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政府信息处理费收取情况：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14:textFill>
            <w14:solidFill>
              <w14:schemeClr w14:val="tx1"/>
            </w14:solidFill>
          </w14:textFill>
        </w:rPr>
        <w:t>我局政府信息公开没有实行收费。</w:t>
      </w:r>
    </w:p>
    <w:p w14:paraId="16B64C03">
      <w:pPr>
        <w:pStyle w:val="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建议提案办理公开情况：我局对办理的建议提案都已公开。</w:t>
      </w:r>
    </w:p>
    <w:p w14:paraId="6FB0283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政务公开工作要点落实情况：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一是继续深化公开内容，规范公开程序，保证公开时效性。明确各个方面的政府信息的公开内容细则，做到所公开的信息透明度高、操作简便、内容明了，确保信息公开及时、规范。二是加强学习培训与指导。定期召开政务公开工作人员工作学习例会，加强交流，切实提高单位信息公开整体工作水平。</w:t>
      </w:r>
    </w:p>
    <w:p w14:paraId="5C33F3A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重点领域（重大建设项目批准与实施、公益事业建设、公共资源配置）政府信息公开情况：我局对建设项目征占用林地审批、病虫害监测、森林火险预警等信息都及时向公众公布。</w:t>
      </w:r>
    </w:p>
    <w:p w14:paraId="4CD187B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本报告中所列数据的统计期限自2025年1月1日起至2025年12月31日止。如对本年度报告有任何疑问，请联系嘉鱼县林业局，联系电话：0715—6318568。</w:t>
      </w:r>
    </w:p>
    <w:p w14:paraId="0490F18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604C09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5760" w:firstLineChars="18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嘉鱼县林业局</w:t>
      </w:r>
    </w:p>
    <w:p w14:paraId="237A624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5440" w:firstLineChars="1700"/>
        <w:jc w:val="righ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026年1月15日</w:t>
      </w:r>
    </w:p>
    <w:sectPr>
      <w:pgSz w:w="11906" w:h="16838"/>
      <w:pgMar w:top="2041" w:right="1531" w:bottom="187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jY2E1YzIxOTZlYjk2MjRlNDA3YmVhMmQ3NWZlNzkifQ=="/>
  </w:docVars>
  <w:rsids>
    <w:rsidRoot w:val="270D3A07"/>
    <w:rsid w:val="0062172F"/>
    <w:rsid w:val="008E10DE"/>
    <w:rsid w:val="00D02C6E"/>
    <w:rsid w:val="0128743C"/>
    <w:rsid w:val="01451B84"/>
    <w:rsid w:val="01861D6E"/>
    <w:rsid w:val="01A150F2"/>
    <w:rsid w:val="022759D9"/>
    <w:rsid w:val="02B62D45"/>
    <w:rsid w:val="02FB4513"/>
    <w:rsid w:val="043B1126"/>
    <w:rsid w:val="046A78B4"/>
    <w:rsid w:val="04907EB9"/>
    <w:rsid w:val="04E52B9D"/>
    <w:rsid w:val="069F3BC7"/>
    <w:rsid w:val="06FF2A0E"/>
    <w:rsid w:val="086C290A"/>
    <w:rsid w:val="09F21E8D"/>
    <w:rsid w:val="0A8C469E"/>
    <w:rsid w:val="0AC07987"/>
    <w:rsid w:val="0AC61847"/>
    <w:rsid w:val="0B9A1431"/>
    <w:rsid w:val="0BFD2F8D"/>
    <w:rsid w:val="0CF70656"/>
    <w:rsid w:val="0D8852B0"/>
    <w:rsid w:val="0DA73D1F"/>
    <w:rsid w:val="0DC35491"/>
    <w:rsid w:val="1011355B"/>
    <w:rsid w:val="101150EB"/>
    <w:rsid w:val="103E7861"/>
    <w:rsid w:val="105B3FA7"/>
    <w:rsid w:val="106E4C57"/>
    <w:rsid w:val="109F5E78"/>
    <w:rsid w:val="110E4329"/>
    <w:rsid w:val="11390774"/>
    <w:rsid w:val="11A7392F"/>
    <w:rsid w:val="11FD2DA2"/>
    <w:rsid w:val="12003C58"/>
    <w:rsid w:val="12080872"/>
    <w:rsid w:val="121A43EC"/>
    <w:rsid w:val="132624D2"/>
    <w:rsid w:val="13526927"/>
    <w:rsid w:val="13A0000A"/>
    <w:rsid w:val="13A03EAD"/>
    <w:rsid w:val="13D83934"/>
    <w:rsid w:val="14357997"/>
    <w:rsid w:val="14E434B7"/>
    <w:rsid w:val="154A73F4"/>
    <w:rsid w:val="155F1536"/>
    <w:rsid w:val="15A07D67"/>
    <w:rsid w:val="15A46B2C"/>
    <w:rsid w:val="160C28FB"/>
    <w:rsid w:val="1735378C"/>
    <w:rsid w:val="174B2FAF"/>
    <w:rsid w:val="178E1A8A"/>
    <w:rsid w:val="18830C92"/>
    <w:rsid w:val="19864D99"/>
    <w:rsid w:val="1AA864E6"/>
    <w:rsid w:val="1B1A2A5C"/>
    <w:rsid w:val="1B8039CE"/>
    <w:rsid w:val="1BA731AC"/>
    <w:rsid w:val="1DAC2207"/>
    <w:rsid w:val="1DBE5864"/>
    <w:rsid w:val="1DEE6FD6"/>
    <w:rsid w:val="1EDE2D24"/>
    <w:rsid w:val="1EEB78A8"/>
    <w:rsid w:val="1EEE662A"/>
    <w:rsid w:val="1F291E28"/>
    <w:rsid w:val="1F7311D1"/>
    <w:rsid w:val="1FA871F0"/>
    <w:rsid w:val="20EF0E4F"/>
    <w:rsid w:val="210E4B3A"/>
    <w:rsid w:val="21A55D14"/>
    <w:rsid w:val="22127D8B"/>
    <w:rsid w:val="22952F4E"/>
    <w:rsid w:val="24431BDE"/>
    <w:rsid w:val="24745FE3"/>
    <w:rsid w:val="264E52A4"/>
    <w:rsid w:val="270D3A07"/>
    <w:rsid w:val="27244C60"/>
    <w:rsid w:val="28620159"/>
    <w:rsid w:val="28BE05D5"/>
    <w:rsid w:val="291F5317"/>
    <w:rsid w:val="29C6638C"/>
    <w:rsid w:val="2A394E7E"/>
    <w:rsid w:val="2A997F02"/>
    <w:rsid w:val="2B197BD0"/>
    <w:rsid w:val="2C022011"/>
    <w:rsid w:val="2C4B6E2A"/>
    <w:rsid w:val="2D3209AB"/>
    <w:rsid w:val="2DB6777A"/>
    <w:rsid w:val="2E015899"/>
    <w:rsid w:val="2F495FF8"/>
    <w:rsid w:val="2F6125CB"/>
    <w:rsid w:val="2F740E9D"/>
    <w:rsid w:val="307F573D"/>
    <w:rsid w:val="321C7DD8"/>
    <w:rsid w:val="32885EE7"/>
    <w:rsid w:val="3307027A"/>
    <w:rsid w:val="331B07B4"/>
    <w:rsid w:val="332022DC"/>
    <w:rsid w:val="33732B30"/>
    <w:rsid w:val="34935E6B"/>
    <w:rsid w:val="34D40482"/>
    <w:rsid w:val="34FC330C"/>
    <w:rsid w:val="353F42E9"/>
    <w:rsid w:val="35BD6494"/>
    <w:rsid w:val="35C7290F"/>
    <w:rsid w:val="366B04D8"/>
    <w:rsid w:val="366D3DD1"/>
    <w:rsid w:val="36C70AFC"/>
    <w:rsid w:val="37DE72C2"/>
    <w:rsid w:val="3807679F"/>
    <w:rsid w:val="38A81B36"/>
    <w:rsid w:val="392B2E21"/>
    <w:rsid w:val="39395B0C"/>
    <w:rsid w:val="399F75D9"/>
    <w:rsid w:val="3A3D7426"/>
    <w:rsid w:val="3ADC7805"/>
    <w:rsid w:val="3B045146"/>
    <w:rsid w:val="3C4714CD"/>
    <w:rsid w:val="3D080568"/>
    <w:rsid w:val="3D7F4E54"/>
    <w:rsid w:val="3E410AE4"/>
    <w:rsid w:val="3EA15548"/>
    <w:rsid w:val="3EAF776E"/>
    <w:rsid w:val="3F650D16"/>
    <w:rsid w:val="3FCB70C1"/>
    <w:rsid w:val="3FCF35E7"/>
    <w:rsid w:val="4125649B"/>
    <w:rsid w:val="41C80BA9"/>
    <w:rsid w:val="426D4AA2"/>
    <w:rsid w:val="432143C8"/>
    <w:rsid w:val="43C20704"/>
    <w:rsid w:val="443D1D4E"/>
    <w:rsid w:val="44947B48"/>
    <w:rsid w:val="44DB7445"/>
    <w:rsid w:val="45506E25"/>
    <w:rsid w:val="455C0DF1"/>
    <w:rsid w:val="456450B8"/>
    <w:rsid w:val="45BE5883"/>
    <w:rsid w:val="4610649A"/>
    <w:rsid w:val="47B74B55"/>
    <w:rsid w:val="49FB248F"/>
    <w:rsid w:val="4A674BED"/>
    <w:rsid w:val="4AB634BC"/>
    <w:rsid w:val="4B1D437F"/>
    <w:rsid w:val="4B4D020E"/>
    <w:rsid w:val="4B893ACB"/>
    <w:rsid w:val="4C1B2975"/>
    <w:rsid w:val="4C26113B"/>
    <w:rsid w:val="4C670088"/>
    <w:rsid w:val="4CE63FAE"/>
    <w:rsid w:val="4D324993"/>
    <w:rsid w:val="4E4453FC"/>
    <w:rsid w:val="4E595735"/>
    <w:rsid w:val="4E706FED"/>
    <w:rsid w:val="4ECD69CE"/>
    <w:rsid w:val="4EF13C4F"/>
    <w:rsid w:val="4F181038"/>
    <w:rsid w:val="4F60734A"/>
    <w:rsid w:val="4FDB7787"/>
    <w:rsid w:val="4FF504F3"/>
    <w:rsid w:val="500D4761"/>
    <w:rsid w:val="5079438A"/>
    <w:rsid w:val="50834F10"/>
    <w:rsid w:val="51C5066C"/>
    <w:rsid w:val="52A0749C"/>
    <w:rsid w:val="52D46A80"/>
    <w:rsid w:val="5352462D"/>
    <w:rsid w:val="54B5400B"/>
    <w:rsid w:val="54D1510E"/>
    <w:rsid w:val="54E446CA"/>
    <w:rsid w:val="54E56471"/>
    <w:rsid w:val="55CA0F67"/>
    <w:rsid w:val="56495AA7"/>
    <w:rsid w:val="574D26AD"/>
    <w:rsid w:val="57C26DE0"/>
    <w:rsid w:val="57DE1EEB"/>
    <w:rsid w:val="58C3686E"/>
    <w:rsid w:val="58E471AC"/>
    <w:rsid w:val="599B7F1D"/>
    <w:rsid w:val="59FC0840"/>
    <w:rsid w:val="5A3D0143"/>
    <w:rsid w:val="5A9111D0"/>
    <w:rsid w:val="5AED353A"/>
    <w:rsid w:val="5B2259DC"/>
    <w:rsid w:val="5B5025B7"/>
    <w:rsid w:val="5C193147"/>
    <w:rsid w:val="5CE27FD6"/>
    <w:rsid w:val="5CE93227"/>
    <w:rsid w:val="5CF56707"/>
    <w:rsid w:val="5D8C3F53"/>
    <w:rsid w:val="5D916EBD"/>
    <w:rsid w:val="5DAA1B16"/>
    <w:rsid w:val="5E6E4712"/>
    <w:rsid w:val="61AD1CEC"/>
    <w:rsid w:val="61FA2BD4"/>
    <w:rsid w:val="62151563"/>
    <w:rsid w:val="621B7CE8"/>
    <w:rsid w:val="634F598B"/>
    <w:rsid w:val="63991A67"/>
    <w:rsid w:val="64784AB2"/>
    <w:rsid w:val="64BA50C5"/>
    <w:rsid w:val="64FA236A"/>
    <w:rsid w:val="65393A14"/>
    <w:rsid w:val="662B6A63"/>
    <w:rsid w:val="664A3C38"/>
    <w:rsid w:val="665E0FF5"/>
    <w:rsid w:val="66754F1F"/>
    <w:rsid w:val="66EB28E0"/>
    <w:rsid w:val="673F51E4"/>
    <w:rsid w:val="690C13CC"/>
    <w:rsid w:val="69390191"/>
    <w:rsid w:val="69925493"/>
    <w:rsid w:val="6A19126B"/>
    <w:rsid w:val="6A4334AC"/>
    <w:rsid w:val="6AEE325B"/>
    <w:rsid w:val="6BE82FEB"/>
    <w:rsid w:val="6CA065B4"/>
    <w:rsid w:val="6CF60F1D"/>
    <w:rsid w:val="6D146923"/>
    <w:rsid w:val="6DFC172A"/>
    <w:rsid w:val="6E5B7150"/>
    <w:rsid w:val="6E6B2C1A"/>
    <w:rsid w:val="6EAB41EC"/>
    <w:rsid w:val="6EB83D9F"/>
    <w:rsid w:val="6EC53D31"/>
    <w:rsid w:val="6ECF3164"/>
    <w:rsid w:val="6F480C22"/>
    <w:rsid w:val="707C63FB"/>
    <w:rsid w:val="708446DD"/>
    <w:rsid w:val="7102547B"/>
    <w:rsid w:val="718B0952"/>
    <w:rsid w:val="72D639C2"/>
    <w:rsid w:val="73027B3B"/>
    <w:rsid w:val="7321692F"/>
    <w:rsid w:val="73C44556"/>
    <w:rsid w:val="748A1329"/>
    <w:rsid w:val="74D94927"/>
    <w:rsid w:val="75664E30"/>
    <w:rsid w:val="76000AED"/>
    <w:rsid w:val="760279DF"/>
    <w:rsid w:val="76C0548D"/>
    <w:rsid w:val="773D12E1"/>
    <w:rsid w:val="798D4602"/>
    <w:rsid w:val="79910671"/>
    <w:rsid w:val="79C142AC"/>
    <w:rsid w:val="79E85CDC"/>
    <w:rsid w:val="7A2B4780"/>
    <w:rsid w:val="7A502F18"/>
    <w:rsid w:val="7ACF682E"/>
    <w:rsid w:val="7B7E4164"/>
    <w:rsid w:val="7B8079D8"/>
    <w:rsid w:val="7B872B63"/>
    <w:rsid w:val="7C413482"/>
    <w:rsid w:val="7EBC0A76"/>
    <w:rsid w:val="7F7E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420" w:leftChars="200"/>
    </w:pPr>
    <w:rPr>
      <w:rFonts w:ascii="Times New Roman" w:hAnsi="Times New Roman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next w:val="1"/>
    <w:qFormat/>
    <w:uiPriority w:val="0"/>
    <w:pPr>
      <w:ind w:firstLine="420" w:firstLineChars="200"/>
    </w:pPr>
  </w:style>
  <w:style w:type="character" w:styleId="9">
    <w:name w:val="FollowedHyperlink"/>
    <w:basedOn w:val="8"/>
    <w:qFormat/>
    <w:uiPriority w:val="0"/>
    <w:rPr>
      <w:color w:val="333333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TML Acronym"/>
    <w:basedOn w:val="8"/>
    <w:qFormat/>
    <w:uiPriority w:val="0"/>
    <w:rPr>
      <w:u w:val="single"/>
    </w:rPr>
  </w:style>
  <w:style w:type="character" w:styleId="12">
    <w:name w:val="Hyperlink"/>
    <w:basedOn w:val="8"/>
    <w:qFormat/>
    <w:uiPriority w:val="0"/>
    <w:rPr>
      <w:color w:val="0000FF"/>
      <w:u w:val="single"/>
    </w:rPr>
  </w:style>
  <w:style w:type="character" w:customStyle="1" w:styleId="13">
    <w:name w:val="cc"/>
    <w:basedOn w:val="8"/>
    <w:qFormat/>
    <w:uiPriority w:val="0"/>
  </w:style>
  <w:style w:type="character" w:customStyle="1" w:styleId="14">
    <w:name w:val="bb"/>
    <w:basedOn w:val="8"/>
    <w:qFormat/>
    <w:uiPriority w:val="0"/>
  </w:style>
  <w:style w:type="character" w:customStyle="1" w:styleId="15">
    <w:name w:val="bb1"/>
    <w:basedOn w:val="8"/>
    <w:qFormat/>
    <w:uiPriority w:val="0"/>
  </w:style>
  <w:style w:type="character" w:customStyle="1" w:styleId="16">
    <w:name w:val="aa"/>
    <w:basedOn w:val="8"/>
    <w:qFormat/>
    <w:uiPriority w:val="0"/>
  </w:style>
  <w:style w:type="character" w:customStyle="1" w:styleId="17">
    <w:name w:val="aa1"/>
    <w:basedOn w:val="8"/>
    <w:qFormat/>
    <w:uiPriority w:val="0"/>
  </w:style>
  <w:style w:type="character" w:customStyle="1" w:styleId="18">
    <w:name w:val="dd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931</Words>
  <Characters>959</Characters>
  <Lines>0</Lines>
  <Paragraphs>0</Paragraphs>
  <TotalTime>8</TotalTime>
  <ScaleCrop>false</ScaleCrop>
  <LinksUpToDate>false</LinksUpToDate>
  <CharactersWithSpaces>1301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2020-12-31T06:52:00Z</dcterms:created>
  <dc:creator>时下的枯叶蝶</dc:creator>
  <cp:lastModifiedBy>flshboyh御景地产小邱</cp:lastModifiedBy>
  <cp:lastPrinted>2024-01-09T07:45:00Z</cp:lastPrinted>
  <dcterms:modified xsi:type="dcterms:W3CDTF">2026-01-20T03:02:15Z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9826030F738B41ECAA910EEF19F3EABA_13</vt:lpwstr>
  </property>
  <property fmtid="{D5CDD505-2E9C-101B-9397-08002B2CF9AE}" pid="4" name="KSOTemplateDocerSaveRecord">
    <vt:lpwstr>eyJoZGlkIjoiNTljYjBmOTQ1MjI2YmU1N2Q0ZmJjZmYyN2MxMmE4MjEiLCJ1c2VySWQiOiI0NDA2ODMyNDgifQ==</vt:lpwstr>
  </property>
</Properties>
</file>